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2A30F" w14:textId="57A7E93B"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 xml:space="preserve">3GPP TSG-RAN4 Meeting </w:t>
      </w:r>
      <w:r w:rsidR="00A75EB3" w:rsidRPr="00A75EB3">
        <w:rPr>
          <w:rFonts w:ascii="Arial" w:hAnsi="Arial" w:cs="Arial"/>
          <w:b/>
          <w:noProof/>
          <w:sz w:val="24"/>
        </w:rPr>
        <w:t>#92-bis</w:t>
      </w:r>
      <w:r w:rsidRPr="00391B41">
        <w:rPr>
          <w:rFonts w:ascii="Arial" w:hAnsi="Arial" w:cs="Arial"/>
          <w:b/>
          <w:noProof/>
          <w:sz w:val="24"/>
          <w:szCs w:val="24"/>
          <w:lang w:val="en-US"/>
        </w:rPr>
        <w:tab/>
      </w:r>
      <w:r w:rsidR="008009E5" w:rsidRPr="008009E5">
        <w:rPr>
          <w:rFonts w:ascii="Arial" w:hAnsi="Arial" w:cs="Arial"/>
          <w:b/>
          <w:noProof/>
          <w:sz w:val="24"/>
          <w:szCs w:val="24"/>
          <w:lang w:val="en-US"/>
        </w:rPr>
        <w:t>R4-1910757</w:t>
      </w:r>
    </w:p>
    <w:p w14:paraId="24E4A3E8" w14:textId="0936BAF0" w:rsidR="00462F31" w:rsidRPr="0082362D" w:rsidRDefault="005572F9" w:rsidP="003C016E">
      <w:pPr>
        <w:pStyle w:val="Header"/>
        <w:rPr>
          <w:sz w:val="24"/>
        </w:rPr>
      </w:pPr>
      <w:r>
        <w:rPr>
          <w:sz w:val="24"/>
        </w:rPr>
        <w:t>Chongqing</w:t>
      </w:r>
      <w:r w:rsidR="0082362D" w:rsidRPr="0082362D">
        <w:rPr>
          <w:sz w:val="24"/>
        </w:rPr>
        <w:t>, China</w:t>
      </w:r>
      <w:r>
        <w:rPr>
          <w:sz w:val="24"/>
        </w:rPr>
        <w:t>, Oct 14 - 18</w:t>
      </w:r>
    </w:p>
    <w:p w14:paraId="15453EAA" w14:textId="77777777" w:rsidR="0082362D" w:rsidRDefault="0082362D" w:rsidP="003C016E">
      <w:pPr>
        <w:pStyle w:val="Header"/>
        <w:rPr>
          <w:b w:val="0"/>
          <w:sz w:val="24"/>
        </w:rPr>
      </w:pPr>
    </w:p>
    <w:p w14:paraId="7270CE4D" w14:textId="339B56BD"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572F9">
        <w:rPr>
          <w:rFonts w:ascii="Arial" w:hAnsi="Arial"/>
          <w:sz w:val="24"/>
          <w:lang w:val="en-US"/>
        </w:rPr>
        <w:t>T-Mobile</w:t>
      </w:r>
      <w:r>
        <w:rPr>
          <w:rFonts w:ascii="Arial" w:hAnsi="Arial"/>
          <w:sz w:val="24"/>
          <w:lang w:val="en-US"/>
        </w:rPr>
        <w:t xml:space="preserve"> </w:t>
      </w:r>
      <w:r w:rsidR="005572F9">
        <w:rPr>
          <w:rFonts w:ascii="Arial" w:hAnsi="Arial"/>
          <w:sz w:val="24"/>
          <w:lang w:val="en-US"/>
        </w:rPr>
        <w:t>USA</w:t>
      </w:r>
    </w:p>
    <w:p w14:paraId="6CA743B3" w14:textId="3E465E8B"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572F9" w:rsidRPr="005572F9">
        <w:rPr>
          <w:rFonts w:ascii="Arial" w:hAnsi="Arial"/>
          <w:sz w:val="24"/>
          <w:lang w:val="en-US"/>
        </w:rPr>
        <w:t xml:space="preserve">Adding </w:t>
      </w:r>
      <w:r w:rsidR="00C56975">
        <w:rPr>
          <w:rFonts w:ascii="Arial" w:hAnsi="Arial"/>
          <w:sz w:val="24"/>
          <w:lang w:val="en-US"/>
        </w:rPr>
        <w:t xml:space="preserve">low </w:t>
      </w:r>
      <w:r w:rsidR="005572F9" w:rsidRPr="005572F9">
        <w:rPr>
          <w:rFonts w:ascii="Arial" w:hAnsi="Arial"/>
          <w:sz w:val="24"/>
          <w:lang w:val="en-US"/>
        </w:rPr>
        <w:t>band</w:t>
      </w:r>
      <w:r w:rsidR="00C56975">
        <w:rPr>
          <w:rFonts w:ascii="Arial" w:hAnsi="Arial"/>
          <w:sz w:val="24"/>
          <w:lang w:val="en-US"/>
        </w:rPr>
        <w:t>s</w:t>
      </w:r>
      <w:r w:rsidR="005572F9" w:rsidRPr="005572F9">
        <w:rPr>
          <w:rFonts w:ascii="Arial" w:hAnsi="Arial"/>
          <w:sz w:val="24"/>
          <w:lang w:val="en-US"/>
        </w:rPr>
        <w:t xml:space="preserve"> to 4 Rx antenna ports support</w:t>
      </w:r>
    </w:p>
    <w:p w14:paraId="67DD213C" w14:textId="6C2371F3"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DC19DC">
        <w:rPr>
          <w:rFonts w:ascii="Arial" w:hAnsi="Arial"/>
          <w:sz w:val="24"/>
          <w:lang w:val="en-US"/>
        </w:rPr>
        <w:t>9</w:t>
      </w:r>
    </w:p>
    <w:p w14:paraId="2950FAB4" w14:textId="72F02B8C"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5572F9">
        <w:rPr>
          <w:rFonts w:ascii="Arial" w:hAnsi="Arial"/>
          <w:sz w:val="24"/>
          <w:lang w:val="en-US"/>
        </w:rPr>
        <w:t>Discussion</w:t>
      </w:r>
      <w:bookmarkStart w:id="0" w:name="_GoBack"/>
      <w:bookmarkEnd w:id="0"/>
    </w:p>
    <w:p w14:paraId="22AE8131" w14:textId="77777777" w:rsidR="00ED7522" w:rsidRDefault="000E0602" w:rsidP="006866E3">
      <w:pPr>
        <w:pStyle w:val="Heading1"/>
        <w:tabs>
          <w:tab w:val="clear" w:pos="432"/>
          <w:tab w:val="num" w:pos="522"/>
        </w:tabs>
        <w:ind w:left="522" w:hanging="522"/>
        <w:rPr>
          <w:lang w:val="en-US"/>
        </w:rPr>
      </w:pPr>
      <w:r>
        <w:rPr>
          <w:lang w:val="en-US"/>
        </w:rPr>
        <w:t>Introduction</w:t>
      </w:r>
    </w:p>
    <w:p w14:paraId="0C887F21" w14:textId="276DE94C" w:rsidR="00A21057" w:rsidRPr="00B14D16" w:rsidRDefault="00B14D16" w:rsidP="00F22934">
      <w:pPr>
        <w:rPr>
          <w:lang w:val="en-US"/>
        </w:rPr>
      </w:pPr>
      <w:r w:rsidRPr="00B14D16">
        <w:rPr>
          <w:lang w:val="en-US"/>
        </w:rPr>
        <w:t xml:space="preserve">In order </w:t>
      </w:r>
      <w:r>
        <w:rPr>
          <w:lang w:val="en-US"/>
        </w:rPr>
        <w:t xml:space="preserve">for an FR1 NR </w:t>
      </w:r>
      <w:r w:rsidR="00861647">
        <w:rPr>
          <w:lang w:val="en-US"/>
        </w:rPr>
        <w:t xml:space="preserve">operating </w:t>
      </w:r>
      <w:r>
        <w:rPr>
          <w:lang w:val="en-US"/>
        </w:rPr>
        <w:t xml:space="preserve">band </w:t>
      </w:r>
      <w:r w:rsidRPr="00B14D16">
        <w:rPr>
          <w:lang w:val="en-US"/>
        </w:rPr>
        <w:t xml:space="preserve">to support DL 4x4 MIMO, 4 Rx antenna port </w:t>
      </w:r>
      <w:r>
        <w:rPr>
          <w:lang w:val="en-US"/>
        </w:rPr>
        <w:t>reference sensitivity</w:t>
      </w:r>
      <w:r w:rsidRPr="00B14D16">
        <w:rPr>
          <w:lang w:val="en-US"/>
        </w:rPr>
        <w:t xml:space="preserve"> must be </w:t>
      </w:r>
      <w:r w:rsidR="00457A3B">
        <w:rPr>
          <w:lang w:val="en-US"/>
        </w:rPr>
        <w:t>specified</w:t>
      </w:r>
      <w:r w:rsidRPr="00B14D16">
        <w:rPr>
          <w:lang w:val="en-US"/>
        </w:rPr>
        <w:t xml:space="preserve"> </w:t>
      </w:r>
      <w:r>
        <w:rPr>
          <w:lang w:val="en-US"/>
        </w:rPr>
        <w:t xml:space="preserve">for the band. Operating bands </w:t>
      </w:r>
      <w:r w:rsidR="00457A3B">
        <w:rPr>
          <w:lang w:val="en-US"/>
        </w:rPr>
        <w:t xml:space="preserve">that have been specified </w:t>
      </w:r>
      <w:r>
        <w:rPr>
          <w:lang w:val="en-US"/>
        </w:rPr>
        <w:t xml:space="preserve">with </w:t>
      </w:r>
      <w:r w:rsidRPr="00B14D16">
        <w:rPr>
          <w:lang w:val="en-US"/>
        </w:rPr>
        <w:t>4 Rx antenna port</w:t>
      </w:r>
      <w:r>
        <w:rPr>
          <w:lang w:val="en-US"/>
        </w:rPr>
        <w:t xml:space="preserve"> reference sensitivity</w:t>
      </w:r>
      <w:r w:rsidRPr="00B14D16">
        <w:rPr>
          <w:lang w:val="en-US"/>
        </w:rPr>
        <w:t xml:space="preserve"> </w:t>
      </w:r>
      <w:r w:rsidR="00C656D7">
        <w:rPr>
          <w:lang w:val="en-US"/>
        </w:rPr>
        <w:t>can be found</w:t>
      </w:r>
      <w:r>
        <w:rPr>
          <w:lang w:val="en-US"/>
        </w:rPr>
        <w:t xml:space="preserve"> in Table 7.3.2-2 in TS 38.101-1 [1].</w:t>
      </w:r>
    </w:p>
    <w:p w14:paraId="3CA8E1CA" w14:textId="06A735D3" w:rsidR="00C15C1A" w:rsidRDefault="006866E3" w:rsidP="00A67A30">
      <w:pPr>
        <w:pStyle w:val="Heading1"/>
        <w:rPr>
          <w:lang w:val="en-US"/>
        </w:rPr>
      </w:pPr>
      <w:r w:rsidRPr="00C15C1A">
        <w:rPr>
          <w:lang w:val="en-US"/>
        </w:rPr>
        <w:t>Discussion</w:t>
      </w:r>
    </w:p>
    <w:p w14:paraId="4DE24372" w14:textId="11CB0495" w:rsidR="00861647" w:rsidRDefault="008D3499" w:rsidP="00861647">
      <w:pPr>
        <w:rPr>
          <w:lang w:val="en-US"/>
        </w:rPr>
      </w:pPr>
      <w:r>
        <w:rPr>
          <w:lang w:val="en-US"/>
        </w:rPr>
        <w:t>O</w:t>
      </w:r>
      <w:r w:rsidR="00861647">
        <w:rPr>
          <w:lang w:val="en-US"/>
        </w:rPr>
        <w:t xml:space="preserve">perating bands </w:t>
      </w:r>
      <w:r w:rsidR="00457A3B">
        <w:rPr>
          <w:lang w:val="en-US"/>
        </w:rPr>
        <w:t xml:space="preserve">that have been </w:t>
      </w:r>
      <w:r w:rsidR="005458CE">
        <w:rPr>
          <w:lang w:val="en-US"/>
        </w:rPr>
        <w:t>specified</w:t>
      </w:r>
      <w:r w:rsidR="00457A3B">
        <w:rPr>
          <w:lang w:val="en-US"/>
        </w:rPr>
        <w:t xml:space="preserve"> </w:t>
      </w:r>
      <w:r w:rsidR="006B5B72">
        <w:rPr>
          <w:lang w:val="en-US"/>
        </w:rPr>
        <w:t>with</w:t>
      </w:r>
      <w:r w:rsidR="00861647">
        <w:rPr>
          <w:lang w:val="en-US"/>
        </w:rPr>
        <w:t xml:space="preserve"> </w:t>
      </w:r>
      <w:r w:rsidR="00861647" w:rsidRPr="00B14D16">
        <w:rPr>
          <w:lang w:val="en-US"/>
        </w:rPr>
        <w:t>4 Rx antenna port</w:t>
      </w:r>
      <w:r w:rsidR="00861647">
        <w:rPr>
          <w:lang w:val="en-US"/>
        </w:rPr>
        <w:t xml:space="preserve"> reference sensitivity are shown in Table 1</w:t>
      </w:r>
      <w:r w:rsidR="00457A3B">
        <w:rPr>
          <w:lang w:val="en-US"/>
        </w:rPr>
        <w:t>, according to [1]</w:t>
      </w:r>
      <w:r w:rsidR="00861647">
        <w:rPr>
          <w:lang w:val="en-US"/>
        </w:rPr>
        <w:t>.</w:t>
      </w:r>
    </w:p>
    <w:p w14:paraId="3A30FAFB" w14:textId="080B26BD" w:rsidR="00861647" w:rsidRPr="00414DAE" w:rsidRDefault="00861647" w:rsidP="00861647">
      <w:pPr>
        <w:pStyle w:val="TH"/>
        <w:rPr>
          <w:bCs/>
          <w:vertAlign w:val="subscript"/>
        </w:rPr>
      </w:pPr>
      <w:r w:rsidRPr="00414DAE">
        <w:t xml:space="preserve">Table </w:t>
      </w:r>
      <w:r>
        <w:t>1</w:t>
      </w:r>
      <w:r w:rsidRPr="00414DAE">
        <w:t>: Four antenna port reference sensitivity allowance ΔR</w:t>
      </w:r>
      <w:r w:rsidRPr="00414DAE">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861647" w:rsidRPr="00414DAE" w14:paraId="15883838" w14:textId="77777777" w:rsidTr="00224D36">
        <w:trPr>
          <w:jc w:val="center"/>
        </w:trPr>
        <w:tc>
          <w:tcPr>
            <w:tcW w:w="2889" w:type="dxa"/>
          </w:tcPr>
          <w:p w14:paraId="041934B9" w14:textId="77777777" w:rsidR="00861647" w:rsidRPr="00414DAE" w:rsidRDefault="00861647" w:rsidP="00224D36">
            <w:pPr>
              <w:pStyle w:val="TAH"/>
              <w:rPr>
                <w:rFonts w:eastAsia="MS Mincho"/>
              </w:rPr>
            </w:pPr>
            <w:r w:rsidRPr="00414DAE">
              <w:rPr>
                <w:rFonts w:eastAsia="MS Mincho"/>
              </w:rPr>
              <w:t>Operating band</w:t>
            </w:r>
          </w:p>
        </w:tc>
        <w:tc>
          <w:tcPr>
            <w:tcW w:w="2970" w:type="dxa"/>
          </w:tcPr>
          <w:p w14:paraId="56083FE6" w14:textId="77777777" w:rsidR="00861647" w:rsidRPr="00414DAE" w:rsidRDefault="00861647" w:rsidP="00224D36">
            <w:pPr>
              <w:pStyle w:val="TAH"/>
              <w:rPr>
                <w:rFonts w:eastAsia="MS Mincho"/>
              </w:rPr>
            </w:pPr>
            <w:r w:rsidRPr="00414DAE">
              <w:rPr>
                <w:rFonts w:eastAsia="MS Mincho"/>
              </w:rPr>
              <w:t>ΔR</w:t>
            </w:r>
            <w:r w:rsidRPr="00414DAE">
              <w:rPr>
                <w:rFonts w:eastAsia="MS Mincho"/>
                <w:vertAlign w:val="subscript"/>
              </w:rPr>
              <w:t xml:space="preserve">IB,4R </w:t>
            </w:r>
            <w:r w:rsidRPr="00414DAE">
              <w:rPr>
                <w:rFonts w:eastAsia="MS Mincho"/>
              </w:rPr>
              <w:t>(dB)</w:t>
            </w:r>
          </w:p>
        </w:tc>
      </w:tr>
      <w:tr w:rsidR="00861647" w:rsidRPr="00414DAE" w14:paraId="3E3823EA" w14:textId="77777777" w:rsidTr="00224D36">
        <w:trPr>
          <w:jc w:val="center"/>
        </w:trPr>
        <w:tc>
          <w:tcPr>
            <w:tcW w:w="2889" w:type="dxa"/>
            <w:vAlign w:val="center"/>
          </w:tcPr>
          <w:p w14:paraId="25E171C5" w14:textId="77777777" w:rsidR="00861647" w:rsidRPr="00414DAE" w:rsidRDefault="00861647" w:rsidP="00224D36">
            <w:pPr>
              <w:pStyle w:val="TAC"/>
            </w:pPr>
            <w:r w:rsidRPr="00414DAE">
              <w:t>n1, n2, n3, n40, n7,</w:t>
            </w:r>
            <w:r w:rsidRPr="00414DAE">
              <w:rPr>
                <w:rFonts w:eastAsia="Calibri"/>
              </w:rPr>
              <w:t xml:space="preserve"> n34, n38, n39, n41, n66, n70</w:t>
            </w:r>
          </w:p>
        </w:tc>
        <w:tc>
          <w:tcPr>
            <w:tcW w:w="2970" w:type="dxa"/>
            <w:vAlign w:val="center"/>
          </w:tcPr>
          <w:p w14:paraId="54D65999" w14:textId="77777777" w:rsidR="00861647" w:rsidRPr="00414DAE" w:rsidRDefault="00861647" w:rsidP="00224D36">
            <w:pPr>
              <w:pStyle w:val="TAC"/>
            </w:pPr>
            <w:r w:rsidRPr="00414DAE">
              <w:t>-2.7</w:t>
            </w:r>
          </w:p>
        </w:tc>
      </w:tr>
      <w:tr w:rsidR="00861647" w:rsidRPr="00414DAE" w14:paraId="2A4D7DFD" w14:textId="77777777" w:rsidTr="00224D36">
        <w:trPr>
          <w:jc w:val="center"/>
        </w:trPr>
        <w:tc>
          <w:tcPr>
            <w:tcW w:w="2889" w:type="dxa"/>
            <w:vAlign w:val="center"/>
          </w:tcPr>
          <w:p w14:paraId="0AC69FFA" w14:textId="77777777" w:rsidR="00861647" w:rsidRPr="00414DAE" w:rsidRDefault="00861647" w:rsidP="00224D36">
            <w:pPr>
              <w:pStyle w:val="TAC"/>
              <w:rPr>
                <w:rFonts w:eastAsia="Calibri"/>
              </w:rPr>
            </w:pPr>
            <w:r w:rsidRPr="00414DAE">
              <w:rPr>
                <w:rFonts w:eastAsia="Calibri"/>
              </w:rPr>
              <w:t>n48, n77, n78, n79</w:t>
            </w:r>
          </w:p>
        </w:tc>
        <w:tc>
          <w:tcPr>
            <w:tcW w:w="2970" w:type="dxa"/>
            <w:vAlign w:val="center"/>
          </w:tcPr>
          <w:p w14:paraId="00F3F6BE" w14:textId="77777777" w:rsidR="00861647" w:rsidRPr="00414DAE" w:rsidRDefault="00861647" w:rsidP="00224D36">
            <w:pPr>
              <w:pStyle w:val="TAC"/>
            </w:pPr>
            <w:r w:rsidRPr="00414DAE">
              <w:t>-2.2</w:t>
            </w:r>
          </w:p>
        </w:tc>
      </w:tr>
    </w:tbl>
    <w:p w14:paraId="67E25023" w14:textId="067D7AA0" w:rsidR="00AF0CB1" w:rsidRPr="00B24E84" w:rsidRDefault="00AF0CB1" w:rsidP="00AF0CB1">
      <w:pPr>
        <w:jc w:val="center"/>
        <w:rPr>
          <w:highlight w:val="lightGray"/>
          <w:lang w:val="en-US"/>
        </w:rPr>
      </w:pPr>
    </w:p>
    <w:p w14:paraId="79149F85" w14:textId="25F8155F" w:rsidR="00565615" w:rsidRDefault="00861647" w:rsidP="00861647">
      <w:pPr>
        <w:rPr>
          <w:lang w:val="en-US"/>
        </w:rPr>
      </w:pPr>
      <w:r>
        <w:rPr>
          <w:lang w:val="en-US"/>
        </w:rPr>
        <w:t xml:space="preserve">It can be </w:t>
      </w:r>
      <w:r w:rsidR="00457A3B">
        <w:rPr>
          <w:lang w:val="en-US"/>
        </w:rPr>
        <w:t>seen</w:t>
      </w:r>
      <w:r>
        <w:rPr>
          <w:lang w:val="en-US"/>
        </w:rPr>
        <w:t xml:space="preserve"> that all operating bands in Table 1 are above 1 GHz</w:t>
      </w:r>
      <w:r w:rsidR="002460C7">
        <w:rPr>
          <w:lang w:val="en-US"/>
        </w:rPr>
        <w:t>.</w:t>
      </w:r>
      <w:r>
        <w:rPr>
          <w:lang w:val="en-US"/>
        </w:rPr>
        <w:t xml:space="preserve"> </w:t>
      </w:r>
      <w:r w:rsidR="00457A3B">
        <w:rPr>
          <w:lang w:val="en-US"/>
        </w:rPr>
        <w:t>Up to this time</w:t>
      </w:r>
      <w:r w:rsidR="00087230">
        <w:rPr>
          <w:lang w:val="en-US"/>
        </w:rPr>
        <w:t>, no NR operating band</w:t>
      </w:r>
      <w:r w:rsidR="00457A3B" w:rsidRPr="00457A3B">
        <w:rPr>
          <w:lang w:val="en-US"/>
        </w:rPr>
        <w:t xml:space="preserve"> </w:t>
      </w:r>
      <w:r w:rsidR="00457A3B">
        <w:rPr>
          <w:lang w:val="en-US"/>
        </w:rPr>
        <w:t xml:space="preserve">below 1 GHz has been </w:t>
      </w:r>
      <w:r w:rsidR="00FB4864">
        <w:rPr>
          <w:lang w:val="en-US"/>
        </w:rPr>
        <w:t>specified</w:t>
      </w:r>
      <w:r w:rsidR="00457A3B">
        <w:rPr>
          <w:lang w:val="en-US"/>
        </w:rPr>
        <w:t xml:space="preserve"> with </w:t>
      </w:r>
      <w:r w:rsidR="00457A3B" w:rsidRPr="00B14D16">
        <w:rPr>
          <w:lang w:val="en-US"/>
        </w:rPr>
        <w:t xml:space="preserve">4 Rx antenna port </w:t>
      </w:r>
      <w:r w:rsidR="00457A3B">
        <w:rPr>
          <w:lang w:val="en-US"/>
        </w:rPr>
        <w:t>reference sensitivity</w:t>
      </w:r>
      <w:r w:rsidR="00270EAF">
        <w:rPr>
          <w:lang w:val="en-US"/>
        </w:rPr>
        <w:t xml:space="preserve">. Without this specification, </w:t>
      </w:r>
      <w:r w:rsidR="00270EAF" w:rsidRPr="00B14D16">
        <w:rPr>
          <w:lang w:val="en-US"/>
        </w:rPr>
        <w:t>DL 4x4 MIMO</w:t>
      </w:r>
      <w:r w:rsidR="00270EAF">
        <w:rPr>
          <w:lang w:val="en-US"/>
        </w:rPr>
        <w:t xml:space="preserve"> support is not possible.</w:t>
      </w:r>
    </w:p>
    <w:p w14:paraId="78E28BE2" w14:textId="22372EBA" w:rsidR="00002B45" w:rsidRDefault="000D40F5" w:rsidP="00861647">
      <w:pPr>
        <w:rPr>
          <w:lang w:val="en-US"/>
        </w:rPr>
      </w:pPr>
      <w:r>
        <w:rPr>
          <w:lang w:val="en-US"/>
        </w:rPr>
        <w:t xml:space="preserve">While </w:t>
      </w:r>
      <w:r w:rsidRPr="00B14D16">
        <w:rPr>
          <w:lang w:val="en-US"/>
        </w:rPr>
        <w:t>DL 4x4 MIMO</w:t>
      </w:r>
      <w:r>
        <w:rPr>
          <w:lang w:val="en-US"/>
        </w:rPr>
        <w:t xml:space="preserve"> is </w:t>
      </w:r>
      <w:r w:rsidR="00051DA9">
        <w:rPr>
          <w:lang w:val="en-US"/>
        </w:rPr>
        <w:t>supported</w:t>
      </w:r>
      <w:r>
        <w:rPr>
          <w:lang w:val="en-US"/>
        </w:rPr>
        <w:t xml:space="preserve"> for smartphone UEs in mid and high bands, it is not </w:t>
      </w:r>
      <w:r w:rsidR="00051DA9">
        <w:rPr>
          <w:lang w:val="en-US"/>
        </w:rPr>
        <w:t>supported</w:t>
      </w:r>
      <w:r>
        <w:rPr>
          <w:lang w:val="en-US"/>
        </w:rPr>
        <w:t xml:space="preserve"> for smartphone UEs in low bands (below 1 GHz)</w:t>
      </w:r>
      <w:r w:rsidR="00051DA9">
        <w:rPr>
          <w:lang w:val="en-US"/>
        </w:rPr>
        <w:t xml:space="preserve"> due to form factor limitation</w:t>
      </w:r>
      <w:r w:rsidR="008E15E6">
        <w:rPr>
          <w:lang w:val="en-US"/>
        </w:rPr>
        <w:t xml:space="preserve"> -</w:t>
      </w:r>
      <w:r w:rsidR="00051DA9">
        <w:rPr>
          <w:lang w:val="en-US"/>
        </w:rPr>
        <w:t xml:space="preserve"> there is not enough space in a smartphone for good antenna placement to achieve good </w:t>
      </w:r>
      <w:r w:rsidR="00337EF8">
        <w:rPr>
          <w:lang w:val="en-US"/>
        </w:rPr>
        <w:t xml:space="preserve">MIMO </w:t>
      </w:r>
      <w:r w:rsidR="00051DA9">
        <w:rPr>
          <w:lang w:val="en-US"/>
        </w:rPr>
        <w:t xml:space="preserve">performance </w:t>
      </w:r>
      <w:r w:rsidR="00337EF8">
        <w:rPr>
          <w:lang w:val="en-US"/>
        </w:rPr>
        <w:t>in</w:t>
      </w:r>
      <w:r w:rsidR="00051DA9">
        <w:rPr>
          <w:lang w:val="en-US"/>
        </w:rPr>
        <w:t xml:space="preserve"> low bands.</w:t>
      </w:r>
      <w:r w:rsidR="00362CA6">
        <w:rPr>
          <w:lang w:val="en-US"/>
        </w:rPr>
        <w:t xml:space="preserve"> </w:t>
      </w:r>
      <w:r w:rsidR="00972BB6">
        <w:rPr>
          <w:lang w:val="en-US"/>
        </w:rPr>
        <w:t xml:space="preserve">However, it is clear that </w:t>
      </w:r>
      <w:r w:rsidR="00362CA6">
        <w:rPr>
          <w:lang w:val="en-US"/>
        </w:rPr>
        <w:t xml:space="preserve">such </w:t>
      </w:r>
      <w:r w:rsidR="00275211">
        <w:rPr>
          <w:lang w:val="en-US"/>
        </w:rPr>
        <w:t xml:space="preserve">a </w:t>
      </w:r>
      <w:r w:rsidR="00362CA6">
        <w:rPr>
          <w:lang w:val="en-US"/>
        </w:rPr>
        <w:t>limitation can be easily re</w:t>
      </w:r>
      <w:r w:rsidR="00972BB6">
        <w:rPr>
          <w:lang w:val="en-US"/>
        </w:rPr>
        <w:t>moved</w:t>
      </w:r>
      <w:r w:rsidR="00362CA6">
        <w:rPr>
          <w:lang w:val="en-US"/>
        </w:rPr>
        <w:t xml:space="preserve"> by allowing UE form factor </w:t>
      </w:r>
      <w:r w:rsidR="00FA67A9">
        <w:rPr>
          <w:lang w:val="en-US"/>
        </w:rPr>
        <w:t xml:space="preserve">to be </w:t>
      </w:r>
      <w:r w:rsidR="00362CA6">
        <w:rPr>
          <w:lang w:val="en-US"/>
        </w:rPr>
        <w:t xml:space="preserve">bigger </w:t>
      </w:r>
      <w:r w:rsidR="00FA67A9">
        <w:rPr>
          <w:lang w:val="en-US"/>
        </w:rPr>
        <w:t>enough</w:t>
      </w:r>
      <w:r w:rsidR="00A10BB9">
        <w:rPr>
          <w:lang w:val="en-US"/>
        </w:rPr>
        <w:t>, depending on applications</w:t>
      </w:r>
      <w:r w:rsidR="00362CA6">
        <w:rPr>
          <w:lang w:val="en-US"/>
        </w:rPr>
        <w:t xml:space="preserve">. </w:t>
      </w:r>
      <w:r w:rsidR="00A10BB9">
        <w:rPr>
          <w:lang w:val="en-US"/>
        </w:rPr>
        <w:t>For example, i</w:t>
      </w:r>
      <w:r w:rsidR="00B80693">
        <w:rPr>
          <w:lang w:val="en-US"/>
        </w:rPr>
        <w:t xml:space="preserve">n </w:t>
      </w:r>
      <w:r w:rsidR="00A10BB9">
        <w:rPr>
          <w:lang w:val="en-US"/>
        </w:rPr>
        <w:t xml:space="preserve">an </w:t>
      </w:r>
      <w:r w:rsidR="00B80693">
        <w:rPr>
          <w:lang w:val="en-US"/>
        </w:rPr>
        <w:t>application such as fixed wireless broadband</w:t>
      </w:r>
      <w:r w:rsidR="001229CB">
        <w:rPr>
          <w:lang w:val="en-US"/>
        </w:rPr>
        <w:t xml:space="preserve"> service</w:t>
      </w:r>
      <w:r w:rsidR="00B80693">
        <w:rPr>
          <w:lang w:val="en-US"/>
        </w:rPr>
        <w:t xml:space="preserve">, UE form factor size </w:t>
      </w:r>
      <w:r w:rsidR="00972BB6">
        <w:rPr>
          <w:lang w:val="en-US"/>
        </w:rPr>
        <w:t xml:space="preserve">can be </w:t>
      </w:r>
      <w:r w:rsidR="00A536FF">
        <w:rPr>
          <w:lang w:val="en-US"/>
        </w:rPr>
        <w:t xml:space="preserve">as big as </w:t>
      </w:r>
      <w:r w:rsidR="001229CB">
        <w:rPr>
          <w:lang w:val="en-US"/>
        </w:rPr>
        <w:t xml:space="preserve">a </w:t>
      </w:r>
      <w:proofErr w:type="spellStart"/>
      <w:r w:rsidR="00B80693">
        <w:rPr>
          <w:lang w:val="en-US"/>
        </w:rPr>
        <w:t>WiFi</w:t>
      </w:r>
      <w:proofErr w:type="spellEnd"/>
      <w:r w:rsidR="00B80693">
        <w:rPr>
          <w:lang w:val="en-US"/>
        </w:rPr>
        <w:t xml:space="preserve"> access point.</w:t>
      </w:r>
      <w:r w:rsidR="00A536FF">
        <w:rPr>
          <w:lang w:val="en-US"/>
        </w:rPr>
        <w:t xml:space="preserve"> Such a UE form factor should offer enough space for good MIMO antenna placement to achieve good MIMO performance.</w:t>
      </w:r>
    </w:p>
    <w:p w14:paraId="49DF020F" w14:textId="62F49028" w:rsidR="000D40F5" w:rsidRDefault="00920CA7" w:rsidP="00861647">
      <w:pPr>
        <w:rPr>
          <w:lang w:val="en-US"/>
        </w:rPr>
      </w:pPr>
      <w:r w:rsidRPr="00B14D16">
        <w:rPr>
          <w:lang w:val="en-US"/>
        </w:rPr>
        <w:t>DL 4x4 MIMO</w:t>
      </w:r>
      <w:r>
        <w:rPr>
          <w:lang w:val="en-US"/>
        </w:rPr>
        <w:t xml:space="preserve"> has </w:t>
      </w:r>
      <w:r w:rsidR="000D40F5">
        <w:rPr>
          <w:lang w:val="en-US"/>
        </w:rPr>
        <w:t xml:space="preserve">good use cases </w:t>
      </w:r>
      <w:r>
        <w:rPr>
          <w:lang w:val="en-US"/>
        </w:rPr>
        <w:t xml:space="preserve">in </w:t>
      </w:r>
      <w:r w:rsidR="000D40F5">
        <w:rPr>
          <w:lang w:val="en-US"/>
        </w:rPr>
        <w:t>low bands</w:t>
      </w:r>
      <w:r w:rsidR="00D64F8E">
        <w:rPr>
          <w:lang w:val="en-US"/>
        </w:rPr>
        <w:t xml:space="preserve"> </w:t>
      </w:r>
      <w:r w:rsidR="00A536FF">
        <w:rPr>
          <w:lang w:val="en-US"/>
        </w:rPr>
        <w:t>if</w:t>
      </w:r>
      <w:r w:rsidR="00D64F8E">
        <w:rPr>
          <w:lang w:val="en-US"/>
        </w:rPr>
        <w:t xml:space="preserve"> the </w:t>
      </w:r>
      <w:r w:rsidR="00A536FF">
        <w:rPr>
          <w:lang w:val="en-US"/>
        </w:rPr>
        <w:t xml:space="preserve">UE </w:t>
      </w:r>
      <w:r w:rsidR="00D64F8E">
        <w:rPr>
          <w:lang w:val="en-US"/>
        </w:rPr>
        <w:t xml:space="preserve">form factor </w:t>
      </w:r>
      <w:r w:rsidR="00A536FF">
        <w:rPr>
          <w:lang w:val="en-US"/>
        </w:rPr>
        <w:t>can offer enough space for good MIMO antenna placement to achieve good MIMO performance</w:t>
      </w:r>
      <w:r w:rsidR="000D40F5">
        <w:rPr>
          <w:lang w:val="en-US"/>
        </w:rPr>
        <w:t>.</w:t>
      </w:r>
      <w:r>
        <w:rPr>
          <w:lang w:val="en-US"/>
        </w:rPr>
        <w:t xml:space="preserve"> One example is fixed wireless </w:t>
      </w:r>
      <w:r w:rsidR="000C29B3">
        <w:rPr>
          <w:lang w:val="en-US"/>
        </w:rPr>
        <w:t>broadband service</w:t>
      </w:r>
      <w:r>
        <w:rPr>
          <w:lang w:val="en-US"/>
        </w:rPr>
        <w:t xml:space="preserve"> in rural areas. In </w:t>
      </w:r>
      <w:r w:rsidR="00836088">
        <w:rPr>
          <w:lang w:val="en-US"/>
        </w:rPr>
        <w:t>such</w:t>
      </w:r>
      <w:r w:rsidR="008E15E6">
        <w:rPr>
          <w:lang w:val="en-US"/>
        </w:rPr>
        <w:t xml:space="preserve"> </w:t>
      </w:r>
      <w:r>
        <w:rPr>
          <w:lang w:val="en-US"/>
        </w:rPr>
        <w:t xml:space="preserve">case, </w:t>
      </w:r>
      <w:r w:rsidRPr="00B14D16">
        <w:rPr>
          <w:lang w:val="en-US"/>
        </w:rPr>
        <w:t>DL 4x4 MIMO</w:t>
      </w:r>
      <w:r>
        <w:rPr>
          <w:lang w:val="en-US"/>
        </w:rPr>
        <w:t xml:space="preserve"> </w:t>
      </w:r>
      <w:r w:rsidR="008E15E6">
        <w:rPr>
          <w:lang w:val="en-US"/>
        </w:rPr>
        <w:t>can</w:t>
      </w:r>
      <w:r>
        <w:rPr>
          <w:lang w:val="en-US"/>
        </w:rPr>
        <w:t xml:space="preserve"> </w:t>
      </w:r>
      <w:r w:rsidR="00002B45">
        <w:rPr>
          <w:lang w:val="en-US"/>
        </w:rPr>
        <w:t xml:space="preserve">increase spectral efficiency, data rates, and </w:t>
      </w:r>
      <w:r w:rsidR="00836088">
        <w:rPr>
          <w:lang w:val="en-US"/>
        </w:rPr>
        <w:t xml:space="preserve">network </w:t>
      </w:r>
      <w:r w:rsidR="00002B45">
        <w:rPr>
          <w:lang w:val="en-US"/>
        </w:rPr>
        <w:t>capacity</w:t>
      </w:r>
      <w:r w:rsidR="00D64F8E">
        <w:rPr>
          <w:lang w:val="en-US"/>
        </w:rPr>
        <w:t xml:space="preserve"> while</w:t>
      </w:r>
      <w:r w:rsidR="00002B45">
        <w:rPr>
          <w:lang w:val="en-US"/>
        </w:rPr>
        <w:t xml:space="preserve"> low band provide</w:t>
      </w:r>
      <w:r w:rsidR="00D64F8E">
        <w:rPr>
          <w:lang w:val="en-US"/>
        </w:rPr>
        <w:t>s</w:t>
      </w:r>
      <w:r w:rsidR="00002B45">
        <w:rPr>
          <w:lang w:val="en-US"/>
        </w:rPr>
        <w:t xml:space="preserve"> great coverage. </w:t>
      </w:r>
      <w:r w:rsidR="00D64F8E">
        <w:rPr>
          <w:lang w:val="en-US"/>
        </w:rPr>
        <w:t>RAN4 should allow</w:t>
      </w:r>
      <w:r w:rsidR="002858DF">
        <w:rPr>
          <w:lang w:val="en-US"/>
        </w:rPr>
        <w:t xml:space="preserve"> </w:t>
      </w:r>
      <w:r w:rsidR="002858DF" w:rsidRPr="00B14D16">
        <w:rPr>
          <w:lang w:val="en-US"/>
        </w:rPr>
        <w:t xml:space="preserve">4 Rx antenna port </w:t>
      </w:r>
      <w:r w:rsidR="002858DF">
        <w:rPr>
          <w:lang w:val="en-US"/>
        </w:rPr>
        <w:t>reference sensitivity be specified for</w:t>
      </w:r>
      <w:r w:rsidR="00D64F8E">
        <w:rPr>
          <w:lang w:val="en-US"/>
        </w:rPr>
        <w:t xml:space="preserve"> low bands </w:t>
      </w:r>
      <w:r w:rsidR="00565235">
        <w:rPr>
          <w:lang w:val="en-US"/>
        </w:rPr>
        <w:t>for</w:t>
      </w:r>
      <w:r w:rsidR="002858DF">
        <w:rPr>
          <w:lang w:val="en-US"/>
        </w:rPr>
        <w:t xml:space="preserve"> non-smartphone form factor</w:t>
      </w:r>
      <w:r w:rsidR="00565235">
        <w:rPr>
          <w:lang w:val="en-US"/>
        </w:rPr>
        <w:t xml:space="preserve"> UEs</w:t>
      </w:r>
      <w:r w:rsidR="00D64F8E">
        <w:rPr>
          <w:lang w:val="en-US"/>
        </w:rPr>
        <w:t>.</w:t>
      </w:r>
    </w:p>
    <w:p w14:paraId="66BEAC04" w14:textId="77777777" w:rsidR="00AF0CB1" w:rsidRPr="00EE2CF3" w:rsidRDefault="00AF0CB1" w:rsidP="00AF0CB1">
      <w:pPr>
        <w:jc w:val="center"/>
        <w:rPr>
          <w:lang w:val="en-US"/>
        </w:rPr>
      </w:pPr>
    </w:p>
    <w:p w14:paraId="0E0F4862" w14:textId="1A948B04" w:rsidR="002619C7" w:rsidRDefault="00BF6880" w:rsidP="00F22934">
      <w:pPr>
        <w:pStyle w:val="Heading1"/>
      </w:pPr>
      <w:r>
        <w:t>C</w:t>
      </w:r>
      <w:r w:rsidR="00C762BF">
        <w:t>onclusion</w:t>
      </w:r>
    </w:p>
    <w:p w14:paraId="5351F59B" w14:textId="5B6ADB2C" w:rsidR="00D163F6" w:rsidRDefault="007C1E41" w:rsidP="00EE2CF3">
      <w:r w:rsidRPr="00B14D16">
        <w:rPr>
          <w:lang w:val="en-US"/>
        </w:rPr>
        <w:t>DL 4x4 MIMO</w:t>
      </w:r>
      <w:r>
        <w:rPr>
          <w:lang w:val="en-US"/>
        </w:rPr>
        <w:t xml:space="preserve"> has good use cases in low bands if the UE form factor can offer enough space for good MIMO antenna placement to achieve good MIMO performance. </w:t>
      </w:r>
      <w:r w:rsidR="00CE0BF7">
        <w:rPr>
          <w:lang w:val="en-US"/>
        </w:rPr>
        <w:t xml:space="preserve">RAN4 should allow </w:t>
      </w:r>
      <w:r w:rsidR="00CE0BF7" w:rsidRPr="00B14D16">
        <w:rPr>
          <w:lang w:val="en-US"/>
        </w:rPr>
        <w:t xml:space="preserve">4 Rx antenna port </w:t>
      </w:r>
      <w:r w:rsidR="00CE0BF7">
        <w:rPr>
          <w:lang w:val="en-US"/>
        </w:rPr>
        <w:t>reference sensitivity be specified for low bands for non-smartphone form factor UEs.</w:t>
      </w:r>
    </w:p>
    <w:p w14:paraId="33EBC330" w14:textId="77777777" w:rsidR="00D163F6" w:rsidRPr="00EE2CF3" w:rsidRDefault="00D163F6" w:rsidP="00EE2CF3"/>
    <w:p w14:paraId="0ECB10B7" w14:textId="25CF83AC" w:rsidR="00D62CD8" w:rsidRDefault="00D62CD8" w:rsidP="00D62CD8">
      <w:pPr>
        <w:pStyle w:val="Heading1"/>
        <w:jc w:val="both"/>
      </w:pPr>
      <w:r>
        <w:lastRenderedPageBreak/>
        <w:t>References</w:t>
      </w:r>
    </w:p>
    <w:p w14:paraId="18108466" w14:textId="5F84C6D4" w:rsidR="005B5857" w:rsidRPr="00EE2CF3" w:rsidRDefault="005B5857" w:rsidP="00EE2CF3">
      <w:r w:rsidRPr="00B14D16">
        <w:t>[1]</w:t>
      </w:r>
      <w:r w:rsidR="006C5DCD" w:rsidRPr="00B14D16">
        <w:t xml:space="preserve"> </w:t>
      </w:r>
      <w:r w:rsidR="00B14D16">
        <w:t>3GPP TS 38.101-1</w:t>
      </w:r>
      <w:r w:rsidR="00023A2F" w:rsidRPr="00B14D16">
        <w:t xml:space="preserve">, </w:t>
      </w:r>
      <w:r w:rsidR="00B14D16" w:rsidRPr="00B14D16">
        <w:t>NR; User Equipment (UE) radio transmission and reception; Part 1: Range 1 Standalone</w:t>
      </w:r>
    </w:p>
    <w:sectPr w:rsidR="005B5857" w:rsidRPr="00EE2CF3"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00B397" w14:textId="77777777" w:rsidR="00BB3F55" w:rsidRDefault="00BB3F55">
      <w:r>
        <w:separator/>
      </w:r>
    </w:p>
  </w:endnote>
  <w:endnote w:type="continuationSeparator" w:id="0">
    <w:p w14:paraId="0D70B9AA" w14:textId="77777777" w:rsidR="00BB3F55" w:rsidRDefault="00BB3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Geneva">
    <w:panose1 w:val="00000000000000000000"/>
    <w:charset w:val="00"/>
    <w:family w:val="swiss"/>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BE8E8" w14:textId="77777777"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2E7560" w:rsidRDefault="002E7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6D84B" w14:textId="0B696C20"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42FC2">
      <w:rPr>
        <w:rStyle w:val="PageNumber"/>
      </w:rPr>
      <w:t>1</w:t>
    </w:r>
    <w:r>
      <w:rPr>
        <w:rStyle w:val="PageNumber"/>
      </w:rPr>
      <w:fldChar w:fldCharType="end"/>
    </w:r>
  </w:p>
  <w:p w14:paraId="73F4875D" w14:textId="77777777" w:rsidR="002E7560" w:rsidRDefault="002E756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2E1AA8" w14:textId="77777777" w:rsidR="00BB3F55" w:rsidRDefault="00BB3F55">
      <w:r>
        <w:separator/>
      </w:r>
    </w:p>
  </w:footnote>
  <w:footnote w:type="continuationSeparator" w:id="0">
    <w:p w14:paraId="5A977C92" w14:textId="77777777" w:rsidR="00BB3F55" w:rsidRDefault="00BB3F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4"/>
  </w:num>
  <w:num w:numId="3">
    <w:abstractNumId w:val="18"/>
  </w:num>
  <w:num w:numId="4">
    <w:abstractNumId w:val="20"/>
  </w:num>
  <w:num w:numId="5">
    <w:abstractNumId w:val="12"/>
  </w:num>
  <w:num w:numId="6">
    <w:abstractNumId w:val="6"/>
  </w:num>
  <w:num w:numId="7">
    <w:abstractNumId w:val="1"/>
  </w:num>
  <w:num w:numId="8">
    <w:abstractNumId w:val="16"/>
  </w:num>
  <w:num w:numId="9">
    <w:abstractNumId w:val="7"/>
  </w:num>
  <w:num w:numId="10">
    <w:abstractNumId w:val="10"/>
  </w:num>
  <w:num w:numId="11">
    <w:abstractNumId w:val="21"/>
  </w:num>
  <w:num w:numId="12">
    <w:abstractNumId w:val="19"/>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
  </w:num>
  <w:num w:numId="16">
    <w:abstractNumId w:val="2"/>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5"/>
  </w:num>
  <w:num w:numId="19">
    <w:abstractNumId w:val="8"/>
  </w:num>
  <w:num w:numId="20">
    <w:abstractNumId w:val="13"/>
  </w:num>
  <w:num w:numId="21">
    <w:abstractNumId w:val="17"/>
  </w:num>
  <w:num w:numId="22">
    <w:abstractNumId w:val="11"/>
  </w:num>
  <w:num w:numId="23">
    <w:abstractNumId w:val="15"/>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2B45"/>
    <w:rsid w:val="0000301D"/>
    <w:rsid w:val="000035A9"/>
    <w:rsid w:val="00003883"/>
    <w:rsid w:val="00004283"/>
    <w:rsid w:val="00004796"/>
    <w:rsid w:val="00006110"/>
    <w:rsid w:val="00006186"/>
    <w:rsid w:val="00006198"/>
    <w:rsid w:val="00006454"/>
    <w:rsid w:val="0000667F"/>
    <w:rsid w:val="00006710"/>
    <w:rsid w:val="00006C4A"/>
    <w:rsid w:val="0001056E"/>
    <w:rsid w:val="00010EE0"/>
    <w:rsid w:val="0001181D"/>
    <w:rsid w:val="00011B0B"/>
    <w:rsid w:val="00011C44"/>
    <w:rsid w:val="000124D2"/>
    <w:rsid w:val="00012735"/>
    <w:rsid w:val="00012B14"/>
    <w:rsid w:val="000138F3"/>
    <w:rsid w:val="00013945"/>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A20"/>
    <w:rsid w:val="00021556"/>
    <w:rsid w:val="0002180A"/>
    <w:rsid w:val="000233AC"/>
    <w:rsid w:val="00023A2F"/>
    <w:rsid w:val="00024654"/>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1DA9"/>
    <w:rsid w:val="00053E42"/>
    <w:rsid w:val="0005400D"/>
    <w:rsid w:val="000549BA"/>
    <w:rsid w:val="000550EF"/>
    <w:rsid w:val="0005520E"/>
    <w:rsid w:val="00055B21"/>
    <w:rsid w:val="000562FA"/>
    <w:rsid w:val="000601B0"/>
    <w:rsid w:val="00062B7F"/>
    <w:rsid w:val="00062E5A"/>
    <w:rsid w:val="00062F52"/>
    <w:rsid w:val="00063999"/>
    <w:rsid w:val="0006427B"/>
    <w:rsid w:val="000642D1"/>
    <w:rsid w:val="0006440F"/>
    <w:rsid w:val="00064A80"/>
    <w:rsid w:val="00066EEB"/>
    <w:rsid w:val="00066F4C"/>
    <w:rsid w:val="0007009D"/>
    <w:rsid w:val="00070561"/>
    <w:rsid w:val="00070ECC"/>
    <w:rsid w:val="00070F4C"/>
    <w:rsid w:val="000724BF"/>
    <w:rsid w:val="000737C6"/>
    <w:rsid w:val="000737DA"/>
    <w:rsid w:val="000753CE"/>
    <w:rsid w:val="0007555F"/>
    <w:rsid w:val="00076DB9"/>
    <w:rsid w:val="00077FE0"/>
    <w:rsid w:val="00081B6C"/>
    <w:rsid w:val="00082CE8"/>
    <w:rsid w:val="00083CBE"/>
    <w:rsid w:val="000841A8"/>
    <w:rsid w:val="00084301"/>
    <w:rsid w:val="0008452A"/>
    <w:rsid w:val="00084BE4"/>
    <w:rsid w:val="0008544F"/>
    <w:rsid w:val="00085B3A"/>
    <w:rsid w:val="00085C24"/>
    <w:rsid w:val="00085DB7"/>
    <w:rsid w:val="0008682B"/>
    <w:rsid w:val="00087230"/>
    <w:rsid w:val="00090BB8"/>
    <w:rsid w:val="00091017"/>
    <w:rsid w:val="00092919"/>
    <w:rsid w:val="00092DCA"/>
    <w:rsid w:val="00092E07"/>
    <w:rsid w:val="000937D2"/>
    <w:rsid w:val="00093FAD"/>
    <w:rsid w:val="000940C0"/>
    <w:rsid w:val="0009458D"/>
    <w:rsid w:val="00094FFF"/>
    <w:rsid w:val="00095315"/>
    <w:rsid w:val="0009628A"/>
    <w:rsid w:val="00096860"/>
    <w:rsid w:val="000972E8"/>
    <w:rsid w:val="00097818"/>
    <w:rsid w:val="000A1326"/>
    <w:rsid w:val="000A1A26"/>
    <w:rsid w:val="000A2153"/>
    <w:rsid w:val="000A2A53"/>
    <w:rsid w:val="000A2D07"/>
    <w:rsid w:val="000A31E0"/>
    <w:rsid w:val="000A3725"/>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0EBB"/>
    <w:rsid w:val="000C1EBE"/>
    <w:rsid w:val="000C1F3E"/>
    <w:rsid w:val="000C29B3"/>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271"/>
    <w:rsid w:val="000D33D3"/>
    <w:rsid w:val="000D3487"/>
    <w:rsid w:val="000D3CB5"/>
    <w:rsid w:val="000D40F5"/>
    <w:rsid w:val="000D467F"/>
    <w:rsid w:val="000D4E0C"/>
    <w:rsid w:val="000D6053"/>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250"/>
    <w:rsid w:val="000F0E0B"/>
    <w:rsid w:val="000F0EE1"/>
    <w:rsid w:val="000F153E"/>
    <w:rsid w:val="000F1DA5"/>
    <w:rsid w:val="000F2330"/>
    <w:rsid w:val="000F37D7"/>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B7E"/>
    <w:rsid w:val="00106117"/>
    <w:rsid w:val="00106E80"/>
    <w:rsid w:val="001072D7"/>
    <w:rsid w:val="00107B29"/>
    <w:rsid w:val="00107B44"/>
    <w:rsid w:val="00112756"/>
    <w:rsid w:val="00112A1A"/>
    <w:rsid w:val="001135F5"/>
    <w:rsid w:val="00113626"/>
    <w:rsid w:val="00113700"/>
    <w:rsid w:val="00113951"/>
    <w:rsid w:val="0011401A"/>
    <w:rsid w:val="00115243"/>
    <w:rsid w:val="00115E1D"/>
    <w:rsid w:val="00116046"/>
    <w:rsid w:val="001169B3"/>
    <w:rsid w:val="00116F74"/>
    <w:rsid w:val="001176B7"/>
    <w:rsid w:val="00117A1B"/>
    <w:rsid w:val="00117E8D"/>
    <w:rsid w:val="001200CB"/>
    <w:rsid w:val="001222AC"/>
    <w:rsid w:val="001229CB"/>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67B0"/>
    <w:rsid w:val="001469DA"/>
    <w:rsid w:val="00147203"/>
    <w:rsid w:val="0014774C"/>
    <w:rsid w:val="00147DE0"/>
    <w:rsid w:val="00150F51"/>
    <w:rsid w:val="001516D8"/>
    <w:rsid w:val="00151825"/>
    <w:rsid w:val="00151ABA"/>
    <w:rsid w:val="0015239C"/>
    <w:rsid w:val="00152400"/>
    <w:rsid w:val="00154025"/>
    <w:rsid w:val="001553C6"/>
    <w:rsid w:val="00156F3C"/>
    <w:rsid w:val="0015760F"/>
    <w:rsid w:val="001600D4"/>
    <w:rsid w:val="0016046E"/>
    <w:rsid w:val="00160526"/>
    <w:rsid w:val="0016136A"/>
    <w:rsid w:val="001619CC"/>
    <w:rsid w:val="00161FE8"/>
    <w:rsid w:val="001623D6"/>
    <w:rsid w:val="001624B9"/>
    <w:rsid w:val="00162645"/>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2E4"/>
    <w:rsid w:val="00184C49"/>
    <w:rsid w:val="0018555B"/>
    <w:rsid w:val="00185893"/>
    <w:rsid w:val="00186488"/>
    <w:rsid w:val="0018788E"/>
    <w:rsid w:val="00187E14"/>
    <w:rsid w:val="001905F3"/>
    <w:rsid w:val="00190F12"/>
    <w:rsid w:val="00192293"/>
    <w:rsid w:val="001925A9"/>
    <w:rsid w:val="00193142"/>
    <w:rsid w:val="00193747"/>
    <w:rsid w:val="00194403"/>
    <w:rsid w:val="00195150"/>
    <w:rsid w:val="00197769"/>
    <w:rsid w:val="001A13CA"/>
    <w:rsid w:val="001A1B9D"/>
    <w:rsid w:val="001A1D6F"/>
    <w:rsid w:val="001A24F6"/>
    <w:rsid w:val="001A4813"/>
    <w:rsid w:val="001A493C"/>
    <w:rsid w:val="001A4C57"/>
    <w:rsid w:val="001A50B1"/>
    <w:rsid w:val="001A658B"/>
    <w:rsid w:val="001A6604"/>
    <w:rsid w:val="001A67CE"/>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3084"/>
    <w:rsid w:val="001C3588"/>
    <w:rsid w:val="001C3FC8"/>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5DE6"/>
    <w:rsid w:val="001D615D"/>
    <w:rsid w:val="001D6E97"/>
    <w:rsid w:val="001D791E"/>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99B"/>
    <w:rsid w:val="001F1092"/>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DC6"/>
    <w:rsid w:val="002247C0"/>
    <w:rsid w:val="002264F6"/>
    <w:rsid w:val="00227273"/>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0C7"/>
    <w:rsid w:val="002461C3"/>
    <w:rsid w:val="0024788C"/>
    <w:rsid w:val="00251B67"/>
    <w:rsid w:val="00252058"/>
    <w:rsid w:val="00252C9A"/>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694B"/>
    <w:rsid w:val="00267702"/>
    <w:rsid w:val="00267C7C"/>
    <w:rsid w:val="00267D26"/>
    <w:rsid w:val="00267F83"/>
    <w:rsid w:val="00270EAF"/>
    <w:rsid w:val="00270F79"/>
    <w:rsid w:val="0027136E"/>
    <w:rsid w:val="0027137C"/>
    <w:rsid w:val="00272474"/>
    <w:rsid w:val="00272CAE"/>
    <w:rsid w:val="002739D3"/>
    <w:rsid w:val="00274205"/>
    <w:rsid w:val="0027453E"/>
    <w:rsid w:val="00274925"/>
    <w:rsid w:val="0027504A"/>
    <w:rsid w:val="00275211"/>
    <w:rsid w:val="002776B8"/>
    <w:rsid w:val="002778DC"/>
    <w:rsid w:val="00277B68"/>
    <w:rsid w:val="00277DDC"/>
    <w:rsid w:val="00280813"/>
    <w:rsid w:val="002832C2"/>
    <w:rsid w:val="002834C9"/>
    <w:rsid w:val="00283AAC"/>
    <w:rsid w:val="0028415F"/>
    <w:rsid w:val="0028417E"/>
    <w:rsid w:val="00284391"/>
    <w:rsid w:val="00285070"/>
    <w:rsid w:val="002854F2"/>
    <w:rsid w:val="002858DF"/>
    <w:rsid w:val="002860CC"/>
    <w:rsid w:val="002865FA"/>
    <w:rsid w:val="002869C0"/>
    <w:rsid w:val="002870D2"/>
    <w:rsid w:val="00290A55"/>
    <w:rsid w:val="00290FB2"/>
    <w:rsid w:val="0029190C"/>
    <w:rsid w:val="002921C4"/>
    <w:rsid w:val="002932EC"/>
    <w:rsid w:val="002942C7"/>
    <w:rsid w:val="0029528C"/>
    <w:rsid w:val="00296186"/>
    <w:rsid w:val="00296A58"/>
    <w:rsid w:val="00296B7E"/>
    <w:rsid w:val="00296D47"/>
    <w:rsid w:val="00296FCC"/>
    <w:rsid w:val="00297276"/>
    <w:rsid w:val="002976AF"/>
    <w:rsid w:val="00297836"/>
    <w:rsid w:val="002A042A"/>
    <w:rsid w:val="002A129F"/>
    <w:rsid w:val="002A1AD8"/>
    <w:rsid w:val="002A23C7"/>
    <w:rsid w:val="002A3180"/>
    <w:rsid w:val="002A3BFD"/>
    <w:rsid w:val="002A5A2D"/>
    <w:rsid w:val="002A679B"/>
    <w:rsid w:val="002A6ED0"/>
    <w:rsid w:val="002B02CB"/>
    <w:rsid w:val="002B05C7"/>
    <w:rsid w:val="002B11FF"/>
    <w:rsid w:val="002B1C8F"/>
    <w:rsid w:val="002B1F75"/>
    <w:rsid w:val="002B2C2C"/>
    <w:rsid w:val="002B2C81"/>
    <w:rsid w:val="002B40E0"/>
    <w:rsid w:val="002B43AE"/>
    <w:rsid w:val="002B4D6F"/>
    <w:rsid w:val="002B619A"/>
    <w:rsid w:val="002B6395"/>
    <w:rsid w:val="002B6D13"/>
    <w:rsid w:val="002B75CC"/>
    <w:rsid w:val="002C034B"/>
    <w:rsid w:val="002C27CE"/>
    <w:rsid w:val="002C3188"/>
    <w:rsid w:val="002C4A9B"/>
    <w:rsid w:val="002C4E58"/>
    <w:rsid w:val="002C4F68"/>
    <w:rsid w:val="002C564B"/>
    <w:rsid w:val="002C5D35"/>
    <w:rsid w:val="002C5FA5"/>
    <w:rsid w:val="002C7B2B"/>
    <w:rsid w:val="002C7C8C"/>
    <w:rsid w:val="002D087B"/>
    <w:rsid w:val="002D0AB0"/>
    <w:rsid w:val="002D0BCE"/>
    <w:rsid w:val="002D0C99"/>
    <w:rsid w:val="002D10C9"/>
    <w:rsid w:val="002D175B"/>
    <w:rsid w:val="002D2365"/>
    <w:rsid w:val="002D282D"/>
    <w:rsid w:val="002D2C48"/>
    <w:rsid w:val="002D4173"/>
    <w:rsid w:val="002D4919"/>
    <w:rsid w:val="002D499F"/>
    <w:rsid w:val="002D4A80"/>
    <w:rsid w:val="002D5209"/>
    <w:rsid w:val="002D5562"/>
    <w:rsid w:val="002D5832"/>
    <w:rsid w:val="002D5B26"/>
    <w:rsid w:val="002D5DDD"/>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1040B"/>
    <w:rsid w:val="003111C1"/>
    <w:rsid w:val="003113B1"/>
    <w:rsid w:val="00311584"/>
    <w:rsid w:val="00311D14"/>
    <w:rsid w:val="00312EF8"/>
    <w:rsid w:val="003146B2"/>
    <w:rsid w:val="00314DB7"/>
    <w:rsid w:val="00315017"/>
    <w:rsid w:val="0031524C"/>
    <w:rsid w:val="00315756"/>
    <w:rsid w:val="00316A23"/>
    <w:rsid w:val="0031703E"/>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37EF8"/>
    <w:rsid w:val="0034157C"/>
    <w:rsid w:val="00341F00"/>
    <w:rsid w:val="003427F4"/>
    <w:rsid w:val="00344A15"/>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768"/>
    <w:rsid w:val="00357459"/>
    <w:rsid w:val="003609F7"/>
    <w:rsid w:val="00360B4B"/>
    <w:rsid w:val="00361226"/>
    <w:rsid w:val="00361435"/>
    <w:rsid w:val="00361788"/>
    <w:rsid w:val="00362CA6"/>
    <w:rsid w:val="00363482"/>
    <w:rsid w:val="0036351D"/>
    <w:rsid w:val="003637F6"/>
    <w:rsid w:val="00364132"/>
    <w:rsid w:val="00364D22"/>
    <w:rsid w:val="0036548D"/>
    <w:rsid w:val="003667C5"/>
    <w:rsid w:val="0036684F"/>
    <w:rsid w:val="00366914"/>
    <w:rsid w:val="00367EDE"/>
    <w:rsid w:val="00367FA2"/>
    <w:rsid w:val="00370CDE"/>
    <w:rsid w:val="003710AC"/>
    <w:rsid w:val="0037146A"/>
    <w:rsid w:val="003717A0"/>
    <w:rsid w:val="003720AD"/>
    <w:rsid w:val="00372B4A"/>
    <w:rsid w:val="00372DA4"/>
    <w:rsid w:val="0037346D"/>
    <w:rsid w:val="00373574"/>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4CAA"/>
    <w:rsid w:val="00385043"/>
    <w:rsid w:val="00385D57"/>
    <w:rsid w:val="003861E5"/>
    <w:rsid w:val="00387BA4"/>
    <w:rsid w:val="00391B41"/>
    <w:rsid w:val="00391CF7"/>
    <w:rsid w:val="00392F02"/>
    <w:rsid w:val="00393306"/>
    <w:rsid w:val="0039354A"/>
    <w:rsid w:val="00394151"/>
    <w:rsid w:val="00394216"/>
    <w:rsid w:val="00394CC9"/>
    <w:rsid w:val="0039533D"/>
    <w:rsid w:val="0039572E"/>
    <w:rsid w:val="003957B9"/>
    <w:rsid w:val="003959B1"/>
    <w:rsid w:val="003961A7"/>
    <w:rsid w:val="00396303"/>
    <w:rsid w:val="003964AE"/>
    <w:rsid w:val="00396FEC"/>
    <w:rsid w:val="003A06B7"/>
    <w:rsid w:val="003A196D"/>
    <w:rsid w:val="003A1F81"/>
    <w:rsid w:val="003A249A"/>
    <w:rsid w:val="003A2E8C"/>
    <w:rsid w:val="003A3229"/>
    <w:rsid w:val="003A42E7"/>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26D6"/>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07C"/>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2A0"/>
    <w:rsid w:val="00400A7A"/>
    <w:rsid w:val="00400EC1"/>
    <w:rsid w:val="00402A31"/>
    <w:rsid w:val="00403F04"/>
    <w:rsid w:val="00403F22"/>
    <w:rsid w:val="004045B3"/>
    <w:rsid w:val="00404D86"/>
    <w:rsid w:val="00404E31"/>
    <w:rsid w:val="004056A3"/>
    <w:rsid w:val="00405F8D"/>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F01"/>
    <w:rsid w:val="00423FE3"/>
    <w:rsid w:val="00425D9A"/>
    <w:rsid w:val="00427FFA"/>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22CD"/>
    <w:rsid w:val="00442A68"/>
    <w:rsid w:val="004430BB"/>
    <w:rsid w:val="0044397D"/>
    <w:rsid w:val="00443FD4"/>
    <w:rsid w:val="004445A4"/>
    <w:rsid w:val="00445605"/>
    <w:rsid w:val="00445800"/>
    <w:rsid w:val="0044602B"/>
    <w:rsid w:val="0044606C"/>
    <w:rsid w:val="00446644"/>
    <w:rsid w:val="00446EAF"/>
    <w:rsid w:val="00447113"/>
    <w:rsid w:val="00450852"/>
    <w:rsid w:val="004517A7"/>
    <w:rsid w:val="00451D52"/>
    <w:rsid w:val="00453A15"/>
    <w:rsid w:val="00454DF4"/>
    <w:rsid w:val="00454FAD"/>
    <w:rsid w:val="00455884"/>
    <w:rsid w:val="00456226"/>
    <w:rsid w:val="00456DBD"/>
    <w:rsid w:val="00457A3B"/>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ACA"/>
    <w:rsid w:val="00476B1E"/>
    <w:rsid w:val="00477349"/>
    <w:rsid w:val="00477AFF"/>
    <w:rsid w:val="00480894"/>
    <w:rsid w:val="004813A4"/>
    <w:rsid w:val="00481968"/>
    <w:rsid w:val="00482540"/>
    <w:rsid w:val="00482724"/>
    <w:rsid w:val="00482B06"/>
    <w:rsid w:val="0048385F"/>
    <w:rsid w:val="00483C42"/>
    <w:rsid w:val="00483CF6"/>
    <w:rsid w:val="0048493E"/>
    <w:rsid w:val="0048495E"/>
    <w:rsid w:val="004851F8"/>
    <w:rsid w:val="004852CF"/>
    <w:rsid w:val="0048547C"/>
    <w:rsid w:val="004854C9"/>
    <w:rsid w:val="0048647C"/>
    <w:rsid w:val="00486E77"/>
    <w:rsid w:val="00487896"/>
    <w:rsid w:val="004904AE"/>
    <w:rsid w:val="004907E1"/>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B1E"/>
    <w:rsid w:val="004B0B75"/>
    <w:rsid w:val="004B0E38"/>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26E"/>
    <w:rsid w:val="004C321F"/>
    <w:rsid w:val="004C54B8"/>
    <w:rsid w:val="004C6A32"/>
    <w:rsid w:val="004C72C7"/>
    <w:rsid w:val="004C7862"/>
    <w:rsid w:val="004C7A22"/>
    <w:rsid w:val="004D0378"/>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1322"/>
    <w:rsid w:val="004F14EE"/>
    <w:rsid w:val="004F2825"/>
    <w:rsid w:val="004F37F0"/>
    <w:rsid w:val="004F4207"/>
    <w:rsid w:val="004F4B02"/>
    <w:rsid w:val="004F4FB8"/>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136"/>
    <w:rsid w:val="00505386"/>
    <w:rsid w:val="005056A3"/>
    <w:rsid w:val="00505EBD"/>
    <w:rsid w:val="005068E4"/>
    <w:rsid w:val="00506CAE"/>
    <w:rsid w:val="005072D5"/>
    <w:rsid w:val="00507514"/>
    <w:rsid w:val="00507781"/>
    <w:rsid w:val="005079BB"/>
    <w:rsid w:val="00507B00"/>
    <w:rsid w:val="00507B9C"/>
    <w:rsid w:val="00511476"/>
    <w:rsid w:val="005114F8"/>
    <w:rsid w:val="00512272"/>
    <w:rsid w:val="00512F02"/>
    <w:rsid w:val="005148FF"/>
    <w:rsid w:val="005167E8"/>
    <w:rsid w:val="00517507"/>
    <w:rsid w:val="00520C3C"/>
    <w:rsid w:val="00521297"/>
    <w:rsid w:val="0052451F"/>
    <w:rsid w:val="00524D75"/>
    <w:rsid w:val="005250F6"/>
    <w:rsid w:val="00525E31"/>
    <w:rsid w:val="00526D84"/>
    <w:rsid w:val="0052707B"/>
    <w:rsid w:val="0052741E"/>
    <w:rsid w:val="0052782A"/>
    <w:rsid w:val="005301C5"/>
    <w:rsid w:val="00530752"/>
    <w:rsid w:val="005318A6"/>
    <w:rsid w:val="005326DE"/>
    <w:rsid w:val="005327B6"/>
    <w:rsid w:val="00532855"/>
    <w:rsid w:val="00532FEC"/>
    <w:rsid w:val="005331CE"/>
    <w:rsid w:val="005339AA"/>
    <w:rsid w:val="005340DE"/>
    <w:rsid w:val="005342A2"/>
    <w:rsid w:val="00534C5F"/>
    <w:rsid w:val="00534DA5"/>
    <w:rsid w:val="0053509D"/>
    <w:rsid w:val="00535E13"/>
    <w:rsid w:val="0053650A"/>
    <w:rsid w:val="00536833"/>
    <w:rsid w:val="00537193"/>
    <w:rsid w:val="00537F2E"/>
    <w:rsid w:val="0054008E"/>
    <w:rsid w:val="00540AD9"/>
    <w:rsid w:val="00542F5D"/>
    <w:rsid w:val="00543144"/>
    <w:rsid w:val="00543C44"/>
    <w:rsid w:val="00543E5A"/>
    <w:rsid w:val="00544F7A"/>
    <w:rsid w:val="00545421"/>
    <w:rsid w:val="005458CE"/>
    <w:rsid w:val="00547B0A"/>
    <w:rsid w:val="00550CA9"/>
    <w:rsid w:val="00551763"/>
    <w:rsid w:val="00551FCA"/>
    <w:rsid w:val="0055221C"/>
    <w:rsid w:val="00553913"/>
    <w:rsid w:val="00554B68"/>
    <w:rsid w:val="00554EEC"/>
    <w:rsid w:val="00554F48"/>
    <w:rsid w:val="00554F7D"/>
    <w:rsid w:val="005562B4"/>
    <w:rsid w:val="005567C9"/>
    <w:rsid w:val="005572F9"/>
    <w:rsid w:val="005576F7"/>
    <w:rsid w:val="0056027A"/>
    <w:rsid w:val="00560716"/>
    <w:rsid w:val="005607A9"/>
    <w:rsid w:val="00561361"/>
    <w:rsid w:val="0056188B"/>
    <w:rsid w:val="00562C3D"/>
    <w:rsid w:val="00563F76"/>
    <w:rsid w:val="0056440D"/>
    <w:rsid w:val="005648D7"/>
    <w:rsid w:val="00565235"/>
    <w:rsid w:val="00565615"/>
    <w:rsid w:val="00565866"/>
    <w:rsid w:val="00566252"/>
    <w:rsid w:val="0056774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92B"/>
    <w:rsid w:val="00596AB4"/>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857"/>
    <w:rsid w:val="005B5F79"/>
    <w:rsid w:val="005B618B"/>
    <w:rsid w:val="005B6A10"/>
    <w:rsid w:val="005B792A"/>
    <w:rsid w:val="005C1017"/>
    <w:rsid w:val="005C1723"/>
    <w:rsid w:val="005C222C"/>
    <w:rsid w:val="005C2BB3"/>
    <w:rsid w:val="005C30D3"/>
    <w:rsid w:val="005C3FD8"/>
    <w:rsid w:val="005C3FF1"/>
    <w:rsid w:val="005C4F25"/>
    <w:rsid w:val="005C5470"/>
    <w:rsid w:val="005C5F4D"/>
    <w:rsid w:val="005C6EA5"/>
    <w:rsid w:val="005D01D9"/>
    <w:rsid w:val="005D0D35"/>
    <w:rsid w:val="005D0F42"/>
    <w:rsid w:val="005D12F9"/>
    <w:rsid w:val="005D1853"/>
    <w:rsid w:val="005D1A0F"/>
    <w:rsid w:val="005D2787"/>
    <w:rsid w:val="005D3511"/>
    <w:rsid w:val="005D56C2"/>
    <w:rsid w:val="005D717C"/>
    <w:rsid w:val="005D7204"/>
    <w:rsid w:val="005D7C23"/>
    <w:rsid w:val="005D7E7B"/>
    <w:rsid w:val="005E02FB"/>
    <w:rsid w:val="005E05A6"/>
    <w:rsid w:val="005E19B4"/>
    <w:rsid w:val="005E1EE7"/>
    <w:rsid w:val="005E2BEB"/>
    <w:rsid w:val="005E3C68"/>
    <w:rsid w:val="005E407A"/>
    <w:rsid w:val="005E4099"/>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6100"/>
    <w:rsid w:val="005F76A4"/>
    <w:rsid w:val="005F7971"/>
    <w:rsid w:val="00600EAD"/>
    <w:rsid w:val="00602A62"/>
    <w:rsid w:val="00603617"/>
    <w:rsid w:val="0060381F"/>
    <w:rsid w:val="006046B6"/>
    <w:rsid w:val="006049FD"/>
    <w:rsid w:val="006059EE"/>
    <w:rsid w:val="00606AE4"/>
    <w:rsid w:val="00607638"/>
    <w:rsid w:val="00607AD8"/>
    <w:rsid w:val="006102C5"/>
    <w:rsid w:val="00610684"/>
    <w:rsid w:val="0061093F"/>
    <w:rsid w:val="00610E2B"/>
    <w:rsid w:val="00611E72"/>
    <w:rsid w:val="00612119"/>
    <w:rsid w:val="006123A2"/>
    <w:rsid w:val="0061305B"/>
    <w:rsid w:val="00613713"/>
    <w:rsid w:val="00614788"/>
    <w:rsid w:val="006173AF"/>
    <w:rsid w:val="006178BC"/>
    <w:rsid w:val="006205C1"/>
    <w:rsid w:val="00620769"/>
    <w:rsid w:val="00620D81"/>
    <w:rsid w:val="0062180E"/>
    <w:rsid w:val="00621F8A"/>
    <w:rsid w:val="0062340D"/>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7929"/>
    <w:rsid w:val="00637C32"/>
    <w:rsid w:val="006404BF"/>
    <w:rsid w:val="006411FD"/>
    <w:rsid w:val="006414D7"/>
    <w:rsid w:val="006415CF"/>
    <w:rsid w:val="00642FC2"/>
    <w:rsid w:val="00643CD3"/>
    <w:rsid w:val="006445E9"/>
    <w:rsid w:val="00644C82"/>
    <w:rsid w:val="006451AA"/>
    <w:rsid w:val="00645A51"/>
    <w:rsid w:val="006475CB"/>
    <w:rsid w:val="00647D90"/>
    <w:rsid w:val="00650B89"/>
    <w:rsid w:val="006523AD"/>
    <w:rsid w:val="006523C6"/>
    <w:rsid w:val="0065251A"/>
    <w:rsid w:val="00652BD8"/>
    <w:rsid w:val="00653BE3"/>
    <w:rsid w:val="006551F3"/>
    <w:rsid w:val="00655793"/>
    <w:rsid w:val="00655E22"/>
    <w:rsid w:val="00656812"/>
    <w:rsid w:val="0065711D"/>
    <w:rsid w:val="0065744C"/>
    <w:rsid w:val="006606E2"/>
    <w:rsid w:val="006633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13F1"/>
    <w:rsid w:val="0069192B"/>
    <w:rsid w:val="0069257A"/>
    <w:rsid w:val="006937D5"/>
    <w:rsid w:val="0069399C"/>
    <w:rsid w:val="00693B21"/>
    <w:rsid w:val="006947F0"/>
    <w:rsid w:val="00694B07"/>
    <w:rsid w:val="00694BAD"/>
    <w:rsid w:val="00695D19"/>
    <w:rsid w:val="00696D35"/>
    <w:rsid w:val="00697217"/>
    <w:rsid w:val="0069757C"/>
    <w:rsid w:val="006A0E7E"/>
    <w:rsid w:val="006A0FC3"/>
    <w:rsid w:val="006A16FF"/>
    <w:rsid w:val="006A1FA1"/>
    <w:rsid w:val="006A2038"/>
    <w:rsid w:val="006A2312"/>
    <w:rsid w:val="006A2474"/>
    <w:rsid w:val="006A28BE"/>
    <w:rsid w:val="006A2ED4"/>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B72"/>
    <w:rsid w:val="006B5DD2"/>
    <w:rsid w:val="006B6B02"/>
    <w:rsid w:val="006B6DAA"/>
    <w:rsid w:val="006B7132"/>
    <w:rsid w:val="006B7D70"/>
    <w:rsid w:val="006C0A93"/>
    <w:rsid w:val="006C0C3E"/>
    <w:rsid w:val="006C18B7"/>
    <w:rsid w:val="006C19D1"/>
    <w:rsid w:val="006C21BC"/>
    <w:rsid w:val="006C2C1C"/>
    <w:rsid w:val="006C38E6"/>
    <w:rsid w:val="006C3E1E"/>
    <w:rsid w:val="006C3F36"/>
    <w:rsid w:val="006C40B3"/>
    <w:rsid w:val="006C43D4"/>
    <w:rsid w:val="006C44DF"/>
    <w:rsid w:val="006C4F7C"/>
    <w:rsid w:val="006C5527"/>
    <w:rsid w:val="006C5A1D"/>
    <w:rsid w:val="006C5A6E"/>
    <w:rsid w:val="006C5DCD"/>
    <w:rsid w:val="006C7168"/>
    <w:rsid w:val="006C725E"/>
    <w:rsid w:val="006C757A"/>
    <w:rsid w:val="006C7C5A"/>
    <w:rsid w:val="006D0222"/>
    <w:rsid w:val="006D0CF1"/>
    <w:rsid w:val="006D1BD2"/>
    <w:rsid w:val="006D2020"/>
    <w:rsid w:val="006D3405"/>
    <w:rsid w:val="006D3D0F"/>
    <w:rsid w:val="006D4A70"/>
    <w:rsid w:val="006D4F79"/>
    <w:rsid w:val="006D54CC"/>
    <w:rsid w:val="006D6227"/>
    <w:rsid w:val="006D7134"/>
    <w:rsid w:val="006D7223"/>
    <w:rsid w:val="006D7813"/>
    <w:rsid w:val="006E0247"/>
    <w:rsid w:val="006E0836"/>
    <w:rsid w:val="006E1B28"/>
    <w:rsid w:val="006E249F"/>
    <w:rsid w:val="006E27C5"/>
    <w:rsid w:val="006E3112"/>
    <w:rsid w:val="006E4356"/>
    <w:rsid w:val="006E46D0"/>
    <w:rsid w:val="006E5D9A"/>
    <w:rsid w:val="006E6D6D"/>
    <w:rsid w:val="006E6FE5"/>
    <w:rsid w:val="006E7426"/>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B56"/>
    <w:rsid w:val="00712B7E"/>
    <w:rsid w:val="00712CBA"/>
    <w:rsid w:val="00712D4A"/>
    <w:rsid w:val="00713DCE"/>
    <w:rsid w:val="00715F13"/>
    <w:rsid w:val="00716001"/>
    <w:rsid w:val="00717421"/>
    <w:rsid w:val="00717AAF"/>
    <w:rsid w:val="00721399"/>
    <w:rsid w:val="0072166E"/>
    <w:rsid w:val="00721679"/>
    <w:rsid w:val="0072195F"/>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A80"/>
    <w:rsid w:val="00727E21"/>
    <w:rsid w:val="0073109D"/>
    <w:rsid w:val="00731C7D"/>
    <w:rsid w:val="00731D02"/>
    <w:rsid w:val="00732763"/>
    <w:rsid w:val="00732BA7"/>
    <w:rsid w:val="0073334B"/>
    <w:rsid w:val="0073413D"/>
    <w:rsid w:val="0073419D"/>
    <w:rsid w:val="00735B3D"/>
    <w:rsid w:val="00737096"/>
    <w:rsid w:val="0073715A"/>
    <w:rsid w:val="0074249E"/>
    <w:rsid w:val="00742990"/>
    <w:rsid w:val="00742ABE"/>
    <w:rsid w:val="00742C16"/>
    <w:rsid w:val="0074320E"/>
    <w:rsid w:val="007444C0"/>
    <w:rsid w:val="0074452B"/>
    <w:rsid w:val="00744B8C"/>
    <w:rsid w:val="007452CF"/>
    <w:rsid w:val="0074697D"/>
    <w:rsid w:val="00746CD2"/>
    <w:rsid w:val="00746F72"/>
    <w:rsid w:val="007500E4"/>
    <w:rsid w:val="007504FD"/>
    <w:rsid w:val="00751CF0"/>
    <w:rsid w:val="00753A6B"/>
    <w:rsid w:val="00753BB0"/>
    <w:rsid w:val="00754455"/>
    <w:rsid w:val="00754D7D"/>
    <w:rsid w:val="007550B4"/>
    <w:rsid w:val="00756780"/>
    <w:rsid w:val="00756CE2"/>
    <w:rsid w:val="00757096"/>
    <w:rsid w:val="0075716C"/>
    <w:rsid w:val="00757853"/>
    <w:rsid w:val="00757F25"/>
    <w:rsid w:val="007601B6"/>
    <w:rsid w:val="00760622"/>
    <w:rsid w:val="007620EB"/>
    <w:rsid w:val="0076227C"/>
    <w:rsid w:val="00762588"/>
    <w:rsid w:val="0076274A"/>
    <w:rsid w:val="0076433C"/>
    <w:rsid w:val="007661D2"/>
    <w:rsid w:val="007663F2"/>
    <w:rsid w:val="00770C66"/>
    <w:rsid w:val="00771071"/>
    <w:rsid w:val="00771175"/>
    <w:rsid w:val="007711AC"/>
    <w:rsid w:val="0077189A"/>
    <w:rsid w:val="007719DB"/>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3C3"/>
    <w:rsid w:val="007834F5"/>
    <w:rsid w:val="00783987"/>
    <w:rsid w:val="007841B9"/>
    <w:rsid w:val="007846F4"/>
    <w:rsid w:val="007850F8"/>
    <w:rsid w:val="00785352"/>
    <w:rsid w:val="00786A8F"/>
    <w:rsid w:val="007902F8"/>
    <w:rsid w:val="00790FEC"/>
    <w:rsid w:val="00791386"/>
    <w:rsid w:val="00791761"/>
    <w:rsid w:val="00791C20"/>
    <w:rsid w:val="00791CC0"/>
    <w:rsid w:val="007933AC"/>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EF8"/>
    <w:rsid w:val="007B5195"/>
    <w:rsid w:val="007B58FA"/>
    <w:rsid w:val="007B63B7"/>
    <w:rsid w:val="007C01B6"/>
    <w:rsid w:val="007C1173"/>
    <w:rsid w:val="007C118E"/>
    <w:rsid w:val="007C18C2"/>
    <w:rsid w:val="007C1E41"/>
    <w:rsid w:val="007C2576"/>
    <w:rsid w:val="007C259A"/>
    <w:rsid w:val="007C2EFF"/>
    <w:rsid w:val="007C3016"/>
    <w:rsid w:val="007C4E56"/>
    <w:rsid w:val="007C54FC"/>
    <w:rsid w:val="007C598A"/>
    <w:rsid w:val="007C599A"/>
    <w:rsid w:val="007C5A4E"/>
    <w:rsid w:val="007C5ADC"/>
    <w:rsid w:val="007C6D0C"/>
    <w:rsid w:val="007C6E00"/>
    <w:rsid w:val="007C72A8"/>
    <w:rsid w:val="007D0151"/>
    <w:rsid w:val="007D0E55"/>
    <w:rsid w:val="007D131B"/>
    <w:rsid w:val="007D1ABE"/>
    <w:rsid w:val="007D2289"/>
    <w:rsid w:val="007D2899"/>
    <w:rsid w:val="007D42D1"/>
    <w:rsid w:val="007D47CD"/>
    <w:rsid w:val="007D6CE6"/>
    <w:rsid w:val="007E1193"/>
    <w:rsid w:val="007E11C3"/>
    <w:rsid w:val="007E1275"/>
    <w:rsid w:val="007E211F"/>
    <w:rsid w:val="007E2178"/>
    <w:rsid w:val="007E2684"/>
    <w:rsid w:val="007E32D9"/>
    <w:rsid w:val="007E3565"/>
    <w:rsid w:val="007E45D6"/>
    <w:rsid w:val="007E57E8"/>
    <w:rsid w:val="007E5B8D"/>
    <w:rsid w:val="007E6511"/>
    <w:rsid w:val="007E74E4"/>
    <w:rsid w:val="007F047B"/>
    <w:rsid w:val="007F0B26"/>
    <w:rsid w:val="007F1496"/>
    <w:rsid w:val="007F275A"/>
    <w:rsid w:val="007F51CC"/>
    <w:rsid w:val="007F5F94"/>
    <w:rsid w:val="007F7987"/>
    <w:rsid w:val="008000EE"/>
    <w:rsid w:val="00800130"/>
    <w:rsid w:val="0080055A"/>
    <w:rsid w:val="008009E5"/>
    <w:rsid w:val="008017C0"/>
    <w:rsid w:val="00801901"/>
    <w:rsid w:val="00801B67"/>
    <w:rsid w:val="00801D20"/>
    <w:rsid w:val="00801D46"/>
    <w:rsid w:val="0080287C"/>
    <w:rsid w:val="00803BB2"/>
    <w:rsid w:val="0080631C"/>
    <w:rsid w:val="00806522"/>
    <w:rsid w:val="0080668D"/>
    <w:rsid w:val="00806D18"/>
    <w:rsid w:val="008070E2"/>
    <w:rsid w:val="0080737A"/>
    <w:rsid w:val="008077EA"/>
    <w:rsid w:val="00807B5C"/>
    <w:rsid w:val="00807BD8"/>
    <w:rsid w:val="00810344"/>
    <w:rsid w:val="0081040C"/>
    <w:rsid w:val="00812434"/>
    <w:rsid w:val="008125C7"/>
    <w:rsid w:val="00812701"/>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2D"/>
    <w:rsid w:val="0082369D"/>
    <w:rsid w:val="008238B8"/>
    <w:rsid w:val="0082472F"/>
    <w:rsid w:val="00824D2A"/>
    <w:rsid w:val="008279F6"/>
    <w:rsid w:val="00827F68"/>
    <w:rsid w:val="008310D9"/>
    <w:rsid w:val="008318A3"/>
    <w:rsid w:val="0083247C"/>
    <w:rsid w:val="00832FB9"/>
    <w:rsid w:val="00834639"/>
    <w:rsid w:val="00835FD5"/>
    <w:rsid w:val="00836088"/>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5E6"/>
    <w:rsid w:val="0085775F"/>
    <w:rsid w:val="00857AA3"/>
    <w:rsid w:val="00857D43"/>
    <w:rsid w:val="00861647"/>
    <w:rsid w:val="00861728"/>
    <w:rsid w:val="00861DD3"/>
    <w:rsid w:val="00862075"/>
    <w:rsid w:val="00862EE1"/>
    <w:rsid w:val="008632C0"/>
    <w:rsid w:val="00865A8B"/>
    <w:rsid w:val="00865B97"/>
    <w:rsid w:val="0086772C"/>
    <w:rsid w:val="00870EAF"/>
    <w:rsid w:val="00871CE9"/>
    <w:rsid w:val="00872994"/>
    <w:rsid w:val="00874DFD"/>
    <w:rsid w:val="00875013"/>
    <w:rsid w:val="0087541C"/>
    <w:rsid w:val="008760A4"/>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64"/>
    <w:rsid w:val="0089367F"/>
    <w:rsid w:val="0089466D"/>
    <w:rsid w:val="008951A8"/>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6D3"/>
    <w:rsid w:val="008A7D0D"/>
    <w:rsid w:val="008A7E55"/>
    <w:rsid w:val="008B00E3"/>
    <w:rsid w:val="008B0D65"/>
    <w:rsid w:val="008B0F95"/>
    <w:rsid w:val="008B13DF"/>
    <w:rsid w:val="008B1C49"/>
    <w:rsid w:val="008B1ED0"/>
    <w:rsid w:val="008B2117"/>
    <w:rsid w:val="008B321E"/>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B9A"/>
    <w:rsid w:val="008C7629"/>
    <w:rsid w:val="008C7F01"/>
    <w:rsid w:val="008D05D9"/>
    <w:rsid w:val="008D0DFF"/>
    <w:rsid w:val="008D207A"/>
    <w:rsid w:val="008D23C6"/>
    <w:rsid w:val="008D3499"/>
    <w:rsid w:val="008D3567"/>
    <w:rsid w:val="008D3952"/>
    <w:rsid w:val="008D3AAB"/>
    <w:rsid w:val="008D3F73"/>
    <w:rsid w:val="008D59F7"/>
    <w:rsid w:val="008D5A2D"/>
    <w:rsid w:val="008D7109"/>
    <w:rsid w:val="008D73CB"/>
    <w:rsid w:val="008E0739"/>
    <w:rsid w:val="008E1130"/>
    <w:rsid w:val="008E15E6"/>
    <w:rsid w:val="008E2080"/>
    <w:rsid w:val="008E25C7"/>
    <w:rsid w:val="008E2C29"/>
    <w:rsid w:val="008E3494"/>
    <w:rsid w:val="008E3533"/>
    <w:rsid w:val="008E44C5"/>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320D"/>
    <w:rsid w:val="00903D25"/>
    <w:rsid w:val="00903EC0"/>
    <w:rsid w:val="009042F2"/>
    <w:rsid w:val="00904CAB"/>
    <w:rsid w:val="0090542C"/>
    <w:rsid w:val="00905468"/>
    <w:rsid w:val="00905AB5"/>
    <w:rsid w:val="0090617D"/>
    <w:rsid w:val="00906591"/>
    <w:rsid w:val="00906EB7"/>
    <w:rsid w:val="0090797F"/>
    <w:rsid w:val="00907CFC"/>
    <w:rsid w:val="00910802"/>
    <w:rsid w:val="00910BAF"/>
    <w:rsid w:val="00911040"/>
    <w:rsid w:val="00912095"/>
    <w:rsid w:val="00912569"/>
    <w:rsid w:val="009136DA"/>
    <w:rsid w:val="00913FF8"/>
    <w:rsid w:val="0091417E"/>
    <w:rsid w:val="00914799"/>
    <w:rsid w:val="00914A3A"/>
    <w:rsid w:val="009159CA"/>
    <w:rsid w:val="00917B84"/>
    <w:rsid w:val="009200ED"/>
    <w:rsid w:val="009201E7"/>
    <w:rsid w:val="00920205"/>
    <w:rsid w:val="009205FA"/>
    <w:rsid w:val="00920CA7"/>
    <w:rsid w:val="009212FA"/>
    <w:rsid w:val="009224E7"/>
    <w:rsid w:val="0092276F"/>
    <w:rsid w:val="00922DE5"/>
    <w:rsid w:val="00922F1E"/>
    <w:rsid w:val="0092347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3"/>
    <w:rsid w:val="00953EA9"/>
    <w:rsid w:val="00954892"/>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2BB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432"/>
    <w:rsid w:val="00987DA6"/>
    <w:rsid w:val="00991607"/>
    <w:rsid w:val="00992913"/>
    <w:rsid w:val="00993E0F"/>
    <w:rsid w:val="0099502F"/>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20AB"/>
    <w:rsid w:val="009B2851"/>
    <w:rsid w:val="009B2DD8"/>
    <w:rsid w:val="009B45EB"/>
    <w:rsid w:val="009B4B74"/>
    <w:rsid w:val="009B5C00"/>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2AAF"/>
    <w:rsid w:val="009E389D"/>
    <w:rsid w:val="009E429A"/>
    <w:rsid w:val="009E42CF"/>
    <w:rsid w:val="009E43A5"/>
    <w:rsid w:val="009E45C4"/>
    <w:rsid w:val="009E48F6"/>
    <w:rsid w:val="009E4C74"/>
    <w:rsid w:val="009E5283"/>
    <w:rsid w:val="009E5FE9"/>
    <w:rsid w:val="009E7498"/>
    <w:rsid w:val="009F1E72"/>
    <w:rsid w:val="009F230A"/>
    <w:rsid w:val="009F29C8"/>
    <w:rsid w:val="009F36F2"/>
    <w:rsid w:val="009F4335"/>
    <w:rsid w:val="009F48F8"/>
    <w:rsid w:val="009F59B4"/>
    <w:rsid w:val="009F603A"/>
    <w:rsid w:val="009F6649"/>
    <w:rsid w:val="009F6745"/>
    <w:rsid w:val="009F7216"/>
    <w:rsid w:val="009F7497"/>
    <w:rsid w:val="009F795D"/>
    <w:rsid w:val="00A00224"/>
    <w:rsid w:val="00A00386"/>
    <w:rsid w:val="00A00DD6"/>
    <w:rsid w:val="00A00E73"/>
    <w:rsid w:val="00A020CA"/>
    <w:rsid w:val="00A027AF"/>
    <w:rsid w:val="00A02815"/>
    <w:rsid w:val="00A0365B"/>
    <w:rsid w:val="00A038E7"/>
    <w:rsid w:val="00A04AB4"/>
    <w:rsid w:val="00A061EC"/>
    <w:rsid w:val="00A0685D"/>
    <w:rsid w:val="00A0728D"/>
    <w:rsid w:val="00A07360"/>
    <w:rsid w:val="00A10664"/>
    <w:rsid w:val="00A10771"/>
    <w:rsid w:val="00A10BB9"/>
    <w:rsid w:val="00A10D63"/>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057"/>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B8A"/>
    <w:rsid w:val="00A52C37"/>
    <w:rsid w:val="00A52DD9"/>
    <w:rsid w:val="00A536FF"/>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068"/>
    <w:rsid w:val="00A737B1"/>
    <w:rsid w:val="00A7399B"/>
    <w:rsid w:val="00A73ADE"/>
    <w:rsid w:val="00A73CC6"/>
    <w:rsid w:val="00A744ED"/>
    <w:rsid w:val="00A745F2"/>
    <w:rsid w:val="00A7519E"/>
    <w:rsid w:val="00A75EB3"/>
    <w:rsid w:val="00A764F1"/>
    <w:rsid w:val="00A803CF"/>
    <w:rsid w:val="00A811E8"/>
    <w:rsid w:val="00A8176A"/>
    <w:rsid w:val="00A81C4E"/>
    <w:rsid w:val="00A81C69"/>
    <w:rsid w:val="00A81FF7"/>
    <w:rsid w:val="00A828C9"/>
    <w:rsid w:val="00A82CA9"/>
    <w:rsid w:val="00A82F3F"/>
    <w:rsid w:val="00A83401"/>
    <w:rsid w:val="00A834BF"/>
    <w:rsid w:val="00A84FA3"/>
    <w:rsid w:val="00A86750"/>
    <w:rsid w:val="00A87954"/>
    <w:rsid w:val="00A903C8"/>
    <w:rsid w:val="00A91634"/>
    <w:rsid w:val="00A93EAF"/>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19DD"/>
    <w:rsid w:val="00AB1AAE"/>
    <w:rsid w:val="00AB1EE5"/>
    <w:rsid w:val="00AB1EFB"/>
    <w:rsid w:val="00AB21F9"/>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3C05"/>
    <w:rsid w:val="00AC540F"/>
    <w:rsid w:val="00AC5532"/>
    <w:rsid w:val="00AC58B4"/>
    <w:rsid w:val="00AC5BDB"/>
    <w:rsid w:val="00AC6C3A"/>
    <w:rsid w:val="00AC7012"/>
    <w:rsid w:val="00AC7471"/>
    <w:rsid w:val="00AC7C93"/>
    <w:rsid w:val="00AC7E61"/>
    <w:rsid w:val="00AD032F"/>
    <w:rsid w:val="00AD0767"/>
    <w:rsid w:val="00AD18BA"/>
    <w:rsid w:val="00AD2DF4"/>
    <w:rsid w:val="00AD3125"/>
    <w:rsid w:val="00AD3602"/>
    <w:rsid w:val="00AD37B7"/>
    <w:rsid w:val="00AD3BF6"/>
    <w:rsid w:val="00AD46EA"/>
    <w:rsid w:val="00AD4BB3"/>
    <w:rsid w:val="00AD4F75"/>
    <w:rsid w:val="00AD50AA"/>
    <w:rsid w:val="00AD555B"/>
    <w:rsid w:val="00AD602B"/>
    <w:rsid w:val="00AD693F"/>
    <w:rsid w:val="00AE0D65"/>
    <w:rsid w:val="00AE0EDD"/>
    <w:rsid w:val="00AE14D5"/>
    <w:rsid w:val="00AE16A0"/>
    <w:rsid w:val="00AE18D3"/>
    <w:rsid w:val="00AE193F"/>
    <w:rsid w:val="00AE1B57"/>
    <w:rsid w:val="00AE1BFE"/>
    <w:rsid w:val="00AE2ACF"/>
    <w:rsid w:val="00AE2DBB"/>
    <w:rsid w:val="00AE3C7B"/>
    <w:rsid w:val="00AE3EE8"/>
    <w:rsid w:val="00AE5086"/>
    <w:rsid w:val="00AE5463"/>
    <w:rsid w:val="00AE5A9E"/>
    <w:rsid w:val="00AE5CBE"/>
    <w:rsid w:val="00AE60C6"/>
    <w:rsid w:val="00AE6F9E"/>
    <w:rsid w:val="00AE7DB5"/>
    <w:rsid w:val="00AF0CB1"/>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1117"/>
    <w:rsid w:val="00B01816"/>
    <w:rsid w:val="00B01C49"/>
    <w:rsid w:val="00B023E6"/>
    <w:rsid w:val="00B04483"/>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4D16"/>
    <w:rsid w:val="00B165FB"/>
    <w:rsid w:val="00B2023A"/>
    <w:rsid w:val="00B2068B"/>
    <w:rsid w:val="00B20AC8"/>
    <w:rsid w:val="00B20C4A"/>
    <w:rsid w:val="00B2152F"/>
    <w:rsid w:val="00B216A2"/>
    <w:rsid w:val="00B21ECA"/>
    <w:rsid w:val="00B2257C"/>
    <w:rsid w:val="00B2267D"/>
    <w:rsid w:val="00B22E28"/>
    <w:rsid w:val="00B23059"/>
    <w:rsid w:val="00B236A8"/>
    <w:rsid w:val="00B23BFE"/>
    <w:rsid w:val="00B24E84"/>
    <w:rsid w:val="00B250F5"/>
    <w:rsid w:val="00B2595B"/>
    <w:rsid w:val="00B25B31"/>
    <w:rsid w:val="00B25D53"/>
    <w:rsid w:val="00B25F49"/>
    <w:rsid w:val="00B274E7"/>
    <w:rsid w:val="00B27515"/>
    <w:rsid w:val="00B276BA"/>
    <w:rsid w:val="00B27991"/>
    <w:rsid w:val="00B279C6"/>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9FF"/>
    <w:rsid w:val="00B5194E"/>
    <w:rsid w:val="00B5226E"/>
    <w:rsid w:val="00B53267"/>
    <w:rsid w:val="00B53DBF"/>
    <w:rsid w:val="00B5471A"/>
    <w:rsid w:val="00B54954"/>
    <w:rsid w:val="00B55F5A"/>
    <w:rsid w:val="00B56138"/>
    <w:rsid w:val="00B57C8E"/>
    <w:rsid w:val="00B6022D"/>
    <w:rsid w:val="00B61C7E"/>
    <w:rsid w:val="00B61F6F"/>
    <w:rsid w:val="00B62B5E"/>
    <w:rsid w:val="00B63729"/>
    <w:rsid w:val="00B63934"/>
    <w:rsid w:val="00B6450F"/>
    <w:rsid w:val="00B64F9D"/>
    <w:rsid w:val="00B65AC5"/>
    <w:rsid w:val="00B65BDC"/>
    <w:rsid w:val="00B66188"/>
    <w:rsid w:val="00B66766"/>
    <w:rsid w:val="00B66EC0"/>
    <w:rsid w:val="00B712A1"/>
    <w:rsid w:val="00B72124"/>
    <w:rsid w:val="00B72140"/>
    <w:rsid w:val="00B7441F"/>
    <w:rsid w:val="00B745E0"/>
    <w:rsid w:val="00B755FD"/>
    <w:rsid w:val="00B7658D"/>
    <w:rsid w:val="00B76F26"/>
    <w:rsid w:val="00B778AA"/>
    <w:rsid w:val="00B80693"/>
    <w:rsid w:val="00B806A3"/>
    <w:rsid w:val="00B81794"/>
    <w:rsid w:val="00B82F31"/>
    <w:rsid w:val="00B83748"/>
    <w:rsid w:val="00B84464"/>
    <w:rsid w:val="00B852B5"/>
    <w:rsid w:val="00B86269"/>
    <w:rsid w:val="00B872BE"/>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5C2"/>
    <w:rsid w:val="00BA0B91"/>
    <w:rsid w:val="00BA18D2"/>
    <w:rsid w:val="00BA1EE3"/>
    <w:rsid w:val="00BA216E"/>
    <w:rsid w:val="00BA2DFD"/>
    <w:rsid w:val="00BA3436"/>
    <w:rsid w:val="00BA34C9"/>
    <w:rsid w:val="00BA3F15"/>
    <w:rsid w:val="00BA5D55"/>
    <w:rsid w:val="00BA614A"/>
    <w:rsid w:val="00BA61D2"/>
    <w:rsid w:val="00BA6295"/>
    <w:rsid w:val="00BA687D"/>
    <w:rsid w:val="00BB03B5"/>
    <w:rsid w:val="00BB073C"/>
    <w:rsid w:val="00BB09C2"/>
    <w:rsid w:val="00BB0E3E"/>
    <w:rsid w:val="00BB1770"/>
    <w:rsid w:val="00BB1E35"/>
    <w:rsid w:val="00BB22B4"/>
    <w:rsid w:val="00BB24E4"/>
    <w:rsid w:val="00BB27D6"/>
    <w:rsid w:val="00BB3CF1"/>
    <w:rsid w:val="00BB3F55"/>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CBC"/>
    <w:rsid w:val="00BD1E9B"/>
    <w:rsid w:val="00BD33E3"/>
    <w:rsid w:val="00BD46D0"/>
    <w:rsid w:val="00BD4727"/>
    <w:rsid w:val="00BD5377"/>
    <w:rsid w:val="00BD54ED"/>
    <w:rsid w:val="00BD5737"/>
    <w:rsid w:val="00BD5AF5"/>
    <w:rsid w:val="00BD5C2D"/>
    <w:rsid w:val="00BD6590"/>
    <w:rsid w:val="00BE0739"/>
    <w:rsid w:val="00BE175F"/>
    <w:rsid w:val="00BE1DDD"/>
    <w:rsid w:val="00BE2082"/>
    <w:rsid w:val="00BE22CC"/>
    <w:rsid w:val="00BE22E0"/>
    <w:rsid w:val="00BE3383"/>
    <w:rsid w:val="00BE36C3"/>
    <w:rsid w:val="00BE3F08"/>
    <w:rsid w:val="00BE4897"/>
    <w:rsid w:val="00BE4B1B"/>
    <w:rsid w:val="00BE4DB0"/>
    <w:rsid w:val="00BE5401"/>
    <w:rsid w:val="00BE5425"/>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1D7B"/>
    <w:rsid w:val="00C12625"/>
    <w:rsid w:val="00C12EB8"/>
    <w:rsid w:val="00C13A19"/>
    <w:rsid w:val="00C141EB"/>
    <w:rsid w:val="00C14AAF"/>
    <w:rsid w:val="00C14BAC"/>
    <w:rsid w:val="00C15058"/>
    <w:rsid w:val="00C15C1A"/>
    <w:rsid w:val="00C15D84"/>
    <w:rsid w:val="00C175A7"/>
    <w:rsid w:val="00C175EC"/>
    <w:rsid w:val="00C177DF"/>
    <w:rsid w:val="00C205BF"/>
    <w:rsid w:val="00C205E5"/>
    <w:rsid w:val="00C20D53"/>
    <w:rsid w:val="00C21180"/>
    <w:rsid w:val="00C2157A"/>
    <w:rsid w:val="00C2185A"/>
    <w:rsid w:val="00C221C5"/>
    <w:rsid w:val="00C22258"/>
    <w:rsid w:val="00C226F3"/>
    <w:rsid w:val="00C23E40"/>
    <w:rsid w:val="00C24DDB"/>
    <w:rsid w:val="00C260C6"/>
    <w:rsid w:val="00C26101"/>
    <w:rsid w:val="00C27295"/>
    <w:rsid w:val="00C27668"/>
    <w:rsid w:val="00C278D5"/>
    <w:rsid w:val="00C27F21"/>
    <w:rsid w:val="00C31031"/>
    <w:rsid w:val="00C3226D"/>
    <w:rsid w:val="00C32323"/>
    <w:rsid w:val="00C332D0"/>
    <w:rsid w:val="00C3463A"/>
    <w:rsid w:val="00C346C4"/>
    <w:rsid w:val="00C37693"/>
    <w:rsid w:val="00C3796D"/>
    <w:rsid w:val="00C42FFC"/>
    <w:rsid w:val="00C4302C"/>
    <w:rsid w:val="00C431E3"/>
    <w:rsid w:val="00C432F5"/>
    <w:rsid w:val="00C43598"/>
    <w:rsid w:val="00C47419"/>
    <w:rsid w:val="00C517EC"/>
    <w:rsid w:val="00C52110"/>
    <w:rsid w:val="00C52CCA"/>
    <w:rsid w:val="00C537C8"/>
    <w:rsid w:val="00C541D2"/>
    <w:rsid w:val="00C549FE"/>
    <w:rsid w:val="00C55AB5"/>
    <w:rsid w:val="00C56370"/>
    <w:rsid w:val="00C56975"/>
    <w:rsid w:val="00C571F6"/>
    <w:rsid w:val="00C5751B"/>
    <w:rsid w:val="00C61342"/>
    <w:rsid w:val="00C615C8"/>
    <w:rsid w:val="00C63FEE"/>
    <w:rsid w:val="00C64668"/>
    <w:rsid w:val="00C64915"/>
    <w:rsid w:val="00C64ADD"/>
    <w:rsid w:val="00C64D52"/>
    <w:rsid w:val="00C65088"/>
    <w:rsid w:val="00C65181"/>
    <w:rsid w:val="00C65556"/>
    <w:rsid w:val="00C656D7"/>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81037"/>
    <w:rsid w:val="00C82D0D"/>
    <w:rsid w:val="00C83224"/>
    <w:rsid w:val="00C83527"/>
    <w:rsid w:val="00C837B0"/>
    <w:rsid w:val="00C843D8"/>
    <w:rsid w:val="00C85D2A"/>
    <w:rsid w:val="00C85ED1"/>
    <w:rsid w:val="00C86592"/>
    <w:rsid w:val="00C86F09"/>
    <w:rsid w:val="00C873C0"/>
    <w:rsid w:val="00C87527"/>
    <w:rsid w:val="00C8782D"/>
    <w:rsid w:val="00C908F3"/>
    <w:rsid w:val="00C90A9A"/>
    <w:rsid w:val="00C90BBD"/>
    <w:rsid w:val="00C90F7E"/>
    <w:rsid w:val="00C9150D"/>
    <w:rsid w:val="00C917DF"/>
    <w:rsid w:val="00C91DE7"/>
    <w:rsid w:val="00C9278A"/>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C026C"/>
    <w:rsid w:val="00CC0352"/>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0BF7"/>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623"/>
    <w:rsid w:val="00D1499B"/>
    <w:rsid w:val="00D14C4B"/>
    <w:rsid w:val="00D163F6"/>
    <w:rsid w:val="00D16526"/>
    <w:rsid w:val="00D16C8C"/>
    <w:rsid w:val="00D17CAE"/>
    <w:rsid w:val="00D17E2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A2A"/>
    <w:rsid w:val="00D34B7F"/>
    <w:rsid w:val="00D34CC4"/>
    <w:rsid w:val="00D35BAA"/>
    <w:rsid w:val="00D36127"/>
    <w:rsid w:val="00D368E4"/>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7B"/>
    <w:rsid w:val="00D62C6D"/>
    <w:rsid w:val="00D62CD8"/>
    <w:rsid w:val="00D63479"/>
    <w:rsid w:val="00D64F8E"/>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FBA"/>
    <w:rsid w:val="00D750FB"/>
    <w:rsid w:val="00D75151"/>
    <w:rsid w:val="00D75947"/>
    <w:rsid w:val="00D75CDB"/>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9DC"/>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B6A"/>
    <w:rsid w:val="00DD17BD"/>
    <w:rsid w:val="00DD335A"/>
    <w:rsid w:val="00DD48D9"/>
    <w:rsid w:val="00DD68D5"/>
    <w:rsid w:val="00DD779D"/>
    <w:rsid w:val="00DD7F58"/>
    <w:rsid w:val="00DE06AD"/>
    <w:rsid w:val="00DE0857"/>
    <w:rsid w:val="00DE13D5"/>
    <w:rsid w:val="00DE1647"/>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EF9"/>
    <w:rsid w:val="00DF0F9E"/>
    <w:rsid w:val="00DF118A"/>
    <w:rsid w:val="00DF1281"/>
    <w:rsid w:val="00DF151F"/>
    <w:rsid w:val="00DF199B"/>
    <w:rsid w:val="00DF1AB8"/>
    <w:rsid w:val="00DF1E2D"/>
    <w:rsid w:val="00DF201C"/>
    <w:rsid w:val="00DF255E"/>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7AD"/>
    <w:rsid w:val="00E14ACF"/>
    <w:rsid w:val="00E1538E"/>
    <w:rsid w:val="00E1543D"/>
    <w:rsid w:val="00E154A8"/>
    <w:rsid w:val="00E15E63"/>
    <w:rsid w:val="00E15EA2"/>
    <w:rsid w:val="00E1689F"/>
    <w:rsid w:val="00E16CAC"/>
    <w:rsid w:val="00E17789"/>
    <w:rsid w:val="00E17D20"/>
    <w:rsid w:val="00E17E41"/>
    <w:rsid w:val="00E2017B"/>
    <w:rsid w:val="00E201A1"/>
    <w:rsid w:val="00E201F2"/>
    <w:rsid w:val="00E23AD6"/>
    <w:rsid w:val="00E246DB"/>
    <w:rsid w:val="00E25241"/>
    <w:rsid w:val="00E26164"/>
    <w:rsid w:val="00E2797A"/>
    <w:rsid w:val="00E30460"/>
    <w:rsid w:val="00E31E1A"/>
    <w:rsid w:val="00E31F40"/>
    <w:rsid w:val="00E33CB9"/>
    <w:rsid w:val="00E343BD"/>
    <w:rsid w:val="00E35A26"/>
    <w:rsid w:val="00E35F16"/>
    <w:rsid w:val="00E36B2F"/>
    <w:rsid w:val="00E36F7B"/>
    <w:rsid w:val="00E37192"/>
    <w:rsid w:val="00E377D8"/>
    <w:rsid w:val="00E408DB"/>
    <w:rsid w:val="00E40900"/>
    <w:rsid w:val="00E40AAF"/>
    <w:rsid w:val="00E423DD"/>
    <w:rsid w:val="00E4357B"/>
    <w:rsid w:val="00E43707"/>
    <w:rsid w:val="00E44342"/>
    <w:rsid w:val="00E4441F"/>
    <w:rsid w:val="00E44674"/>
    <w:rsid w:val="00E44EE4"/>
    <w:rsid w:val="00E4542B"/>
    <w:rsid w:val="00E46847"/>
    <w:rsid w:val="00E50C8F"/>
    <w:rsid w:val="00E50CF3"/>
    <w:rsid w:val="00E517C8"/>
    <w:rsid w:val="00E51893"/>
    <w:rsid w:val="00E53C5E"/>
    <w:rsid w:val="00E5448C"/>
    <w:rsid w:val="00E5470D"/>
    <w:rsid w:val="00E56E39"/>
    <w:rsid w:val="00E56FFF"/>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197C"/>
    <w:rsid w:val="00E72C3C"/>
    <w:rsid w:val="00E742B9"/>
    <w:rsid w:val="00E74A7C"/>
    <w:rsid w:val="00E7535E"/>
    <w:rsid w:val="00E75EBB"/>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A09"/>
    <w:rsid w:val="00E974EB"/>
    <w:rsid w:val="00E978BC"/>
    <w:rsid w:val="00EA06F1"/>
    <w:rsid w:val="00EA1781"/>
    <w:rsid w:val="00EA22B3"/>
    <w:rsid w:val="00EA4A7A"/>
    <w:rsid w:val="00EA544B"/>
    <w:rsid w:val="00EA6358"/>
    <w:rsid w:val="00EA6788"/>
    <w:rsid w:val="00EA6E0A"/>
    <w:rsid w:val="00EA6E0C"/>
    <w:rsid w:val="00EA7352"/>
    <w:rsid w:val="00EA769D"/>
    <w:rsid w:val="00EB0083"/>
    <w:rsid w:val="00EB073A"/>
    <w:rsid w:val="00EB1B3C"/>
    <w:rsid w:val="00EB21F4"/>
    <w:rsid w:val="00EB33EC"/>
    <w:rsid w:val="00EB3778"/>
    <w:rsid w:val="00EB3C09"/>
    <w:rsid w:val="00EB40E4"/>
    <w:rsid w:val="00EB420B"/>
    <w:rsid w:val="00EB43BD"/>
    <w:rsid w:val="00EB5C05"/>
    <w:rsid w:val="00EB668F"/>
    <w:rsid w:val="00EB6EEC"/>
    <w:rsid w:val="00EB793A"/>
    <w:rsid w:val="00EC0C2B"/>
    <w:rsid w:val="00EC1777"/>
    <w:rsid w:val="00EC2383"/>
    <w:rsid w:val="00EC3E19"/>
    <w:rsid w:val="00EC4B14"/>
    <w:rsid w:val="00EC5024"/>
    <w:rsid w:val="00EC5432"/>
    <w:rsid w:val="00EC5BCB"/>
    <w:rsid w:val="00EC7302"/>
    <w:rsid w:val="00EC73C4"/>
    <w:rsid w:val="00EC797C"/>
    <w:rsid w:val="00ED0CC3"/>
    <w:rsid w:val="00ED1712"/>
    <w:rsid w:val="00ED325F"/>
    <w:rsid w:val="00ED33CC"/>
    <w:rsid w:val="00ED3571"/>
    <w:rsid w:val="00ED3FE5"/>
    <w:rsid w:val="00ED444D"/>
    <w:rsid w:val="00ED5874"/>
    <w:rsid w:val="00ED5C02"/>
    <w:rsid w:val="00ED67BD"/>
    <w:rsid w:val="00ED7522"/>
    <w:rsid w:val="00EE0575"/>
    <w:rsid w:val="00EE076E"/>
    <w:rsid w:val="00EE07FF"/>
    <w:rsid w:val="00EE0950"/>
    <w:rsid w:val="00EE1502"/>
    <w:rsid w:val="00EE1F78"/>
    <w:rsid w:val="00EE249C"/>
    <w:rsid w:val="00EE2CF3"/>
    <w:rsid w:val="00EE38E7"/>
    <w:rsid w:val="00EE4574"/>
    <w:rsid w:val="00EE5452"/>
    <w:rsid w:val="00EE6981"/>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6BFB"/>
    <w:rsid w:val="00F177E3"/>
    <w:rsid w:val="00F17EA6"/>
    <w:rsid w:val="00F208C1"/>
    <w:rsid w:val="00F20C2B"/>
    <w:rsid w:val="00F21135"/>
    <w:rsid w:val="00F21864"/>
    <w:rsid w:val="00F21D92"/>
    <w:rsid w:val="00F22934"/>
    <w:rsid w:val="00F22A04"/>
    <w:rsid w:val="00F22F3D"/>
    <w:rsid w:val="00F23424"/>
    <w:rsid w:val="00F247E6"/>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2BC0"/>
    <w:rsid w:val="00F437E7"/>
    <w:rsid w:val="00F44817"/>
    <w:rsid w:val="00F44BDF"/>
    <w:rsid w:val="00F45965"/>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19E7"/>
    <w:rsid w:val="00F62B53"/>
    <w:rsid w:val="00F62CBF"/>
    <w:rsid w:val="00F65E8D"/>
    <w:rsid w:val="00F66453"/>
    <w:rsid w:val="00F6680C"/>
    <w:rsid w:val="00F66838"/>
    <w:rsid w:val="00F671F0"/>
    <w:rsid w:val="00F67E43"/>
    <w:rsid w:val="00F67F1F"/>
    <w:rsid w:val="00F7004D"/>
    <w:rsid w:val="00F7012E"/>
    <w:rsid w:val="00F70485"/>
    <w:rsid w:val="00F7084C"/>
    <w:rsid w:val="00F70D7E"/>
    <w:rsid w:val="00F711A2"/>
    <w:rsid w:val="00F7173E"/>
    <w:rsid w:val="00F71F9A"/>
    <w:rsid w:val="00F73050"/>
    <w:rsid w:val="00F734A5"/>
    <w:rsid w:val="00F73948"/>
    <w:rsid w:val="00F739C8"/>
    <w:rsid w:val="00F74642"/>
    <w:rsid w:val="00F75FF6"/>
    <w:rsid w:val="00F76803"/>
    <w:rsid w:val="00F7689F"/>
    <w:rsid w:val="00F7697F"/>
    <w:rsid w:val="00F80F47"/>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2025"/>
    <w:rsid w:val="00F92264"/>
    <w:rsid w:val="00F9249C"/>
    <w:rsid w:val="00F925F8"/>
    <w:rsid w:val="00F928DB"/>
    <w:rsid w:val="00F9317C"/>
    <w:rsid w:val="00F937D3"/>
    <w:rsid w:val="00F94113"/>
    <w:rsid w:val="00F9451B"/>
    <w:rsid w:val="00F95391"/>
    <w:rsid w:val="00F956ED"/>
    <w:rsid w:val="00F979B7"/>
    <w:rsid w:val="00F97E39"/>
    <w:rsid w:val="00FA07B0"/>
    <w:rsid w:val="00FA0AAE"/>
    <w:rsid w:val="00FA1345"/>
    <w:rsid w:val="00FA2BF8"/>
    <w:rsid w:val="00FA3BF6"/>
    <w:rsid w:val="00FA4115"/>
    <w:rsid w:val="00FA4485"/>
    <w:rsid w:val="00FA496F"/>
    <w:rsid w:val="00FA49F2"/>
    <w:rsid w:val="00FA4D47"/>
    <w:rsid w:val="00FA525D"/>
    <w:rsid w:val="00FA60B6"/>
    <w:rsid w:val="00FA62E0"/>
    <w:rsid w:val="00FA636E"/>
    <w:rsid w:val="00FA67A9"/>
    <w:rsid w:val="00FA7281"/>
    <w:rsid w:val="00FB029F"/>
    <w:rsid w:val="00FB06B4"/>
    <w:rsid w:val="00FB0877"/>
    <w:rsid w:val="00FB1A91"/>
    <w:rsid w:val="00FB241F"/>
    <w:rsid w:val="00FB3A04"/>
    <w:rsid w:val="00FB3A69"/>
    <w:rsid w:val="00FB3E5D"/>
    <w:rsid w:val="00FB4096"/>
    <w:rsid w:val="00FB4864"/>
    <w:rsid w:val="00FB6560"/>
    <w:rsid w:val="00FB6CE4"/>
    <w:rsid w:val="00FB7248"/>
    <w:rsid w:val="00FB75B5"/>
    <w:rsid w:val="00FB7ABD"/>
    <w:rsid w:val="00FB7E90"/>
    <w:rsid w:val="00FC069F"/>
    <w:rsid w:val="00FC0CE3"/>
    <w:rsid w:val="00FC13BC"/>
    <w:rsid w:val="00FC1614"/>
    <w:rsid w:val="00FC1696"/>
    <w:rsid w:val="00FC3A96"/>
    <w:rsid w:val="00FC502D"/>
    <w:rsid w:val="00FC5AA5"/>
    <w:rsid w:val="00FC6354"/>
    <w:rsid w:val="00FC6995"/>
    <w:rsid w:val="00FD0282"/>
    <w:rsid w:val="00FD069B"/>
    <w:rsid w:val="00FD09D0"/>
    <w:rsid w:val="00FD0AAD"/>
    <w:rsid w:val="00FD1882"/>
    <w:rsid w:val="00FD247A"/>
    <w:rsid w:val="00FD2D66"/>
    <w:rsid w:val="00FD33DB"/>
    <w:rsid w:val="00FD5200"/>
    <w:rsid w:val="00FD52B3"/>
    <w:rsid w:val="00FD5730"/>
    <w:rsid w:val="00FD59E5"/>
    <w:rsid w:val="00FD5C90"/>
    <w:rsid w:val="00FD6525"/>
    <w:rsid w:val="00FD68B5"/>
    <w:rsid w:val="00FD77B8"/>
    <w:rsid w:val="00FE0399"/>
    <w:rsid w:val="00FE1048"/>
    <w:rsid w:val="00FE130E"/>
    <w:rsid w:val="00FE2895"/>
    <w:rsid w:val="00FE2DB8"/>
    <w:rsid w:val="00FE2E74"/>
    <w:rsid w:val="00FE2E7B"/>
    <w:rsid w:val="00FE2FB8"/>
    <w:rsid w:val="00FE40E7"/>
    <w:rsid w:val="00FE4E88"/>
    <w:rsid w:val="00FE510C"/>
    <w:rsid w:val="00FE5928"/>
    <w:rsid w:val="00FE5D31"/>
    <w:rsid w:val="00FE667B"/>
    <w:rsid w:val="00FE69C5"/>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EBC8A"/>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1928346806">
          <w:marLeft w:val="360"/>
          <w:marRight w:val="0"/>
          <w:marTop w:val="2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307169886">
          <w:marLeft w:val="1800"/>
          <w:marRight w:val="0"/>
          <w:marTop w:val="1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1138886607">
          <w:marLeft w:val="360"/>
          <w:marRight w:val="0"/>
          <w:marTop w:val="2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599490420">
          <w:marLeft w:val="360"/>
          <w:marRight w:val="0"/>
          <w:marTop w:val="2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4439C-2654-44CB-AA55-0304A6358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598</TotalTime>
  <Pages>2</Pages>
  <Words>386</Words>
  <Characters>2202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Ueng, Nelson</cp:lastModifiedBy>
  <cp:revision>49</cp:revision>
  <cp:lastPrinted>2016-03-25T21:53:00Z</cp:lastPrinted>
  <dcterms:created xsi:type="dcterms:W3CDTF">2019-03-26T18:50:00Z</dcterms:created>
  <dcterms:modified xsi:type="dcterms:W3CDTF">2019-10-03T17:20:00Z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2 UL CA</vt:lpwstr>
  </property>
  <property fmtid="{D5CDD505-2E9C-101B-9397-08002B2CF9AE}" pid="8" name="_AuthorEmail">
    <vt:lpwstr>vvintola@qti.qualcomm.com</vt:lpwstr>
  </property>
  <property fmtid="{D5CDD505-2E9C-101B-9397-08002B2CF9AE}" pid="9" name="_AuthorEmailDisplayName">
    <vt:lpwstr>Vintola, Ville</vt:lpwstr>
  </property>
  <property fmtid="{D5CDD505-2E9C-101B-9397-08002B2CF9AE}" pid="10" name="_EmailEntryID">
    <vt:lpwstr>000000002BDB402D434047478BAF499F64A86A800700B902CE055789BA45BD7FB74DDC42D39400000001D6E2000042D7DA920E27A84CA994A005397995340001C286A9960000</vt:lpwstr>
  </property>
  <property fmtid="{D5CDD505-2E9C-101B-9397-08002B2CF9AE}" pid="11" name="_AdHocReviewCycleID">
    <vt:i4>369235282</vt:i4>
  </property>
  <property fmtid="{D5CDD505-2E9C-101B-9397-08002B2CF9AE}" pid="12" name="_PreviousAdHocReviewCycleID">
    <vt:i4>-542673588</vt:i4>
  </property>
  <property fmtid="{D5CDD505-2E9C-101B-9397-08002B2CF9AE}" pid="13"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14" name="_EmailStoreID1">
    <vt:lpwstr>97069656E74732F636E3D70616B756C6100E94632F4420000000200000010000000700061006B0075006C00610040007100740069002E007100750061006C0063006F006D006D002E0063006F006D0000000000</vt:lpwstr>
  </property>
  <property fmtid="{D5CDD505-2E9C-101B-9397-08002B2CF9AE}" pid="15" name="_EmailStoreID2">
    <vt:lpwstr>006C0063006F006D006D002E0063006F006D0000000000</vt:lpwstr>
  </property>
  <property fmtid="{D5CDD505-2E9C-101B-9397-08002B2CF9AE}" pid="16" name="_ReviewingToolsShownOnce">
    <vt:lpwstr/>
  </property>
</Properties>
</file>